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19DE5" w14:textId="77777777" w:rsidR="00ED6B1B" w:rsidRDefault="00ED6B1B" w:rsidP="00ED6B1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BA309B3" w14:textId="6BE7EA34" w:rsidR="00ED6B1B" w:rsidRPr="00F276D9" w:rsidRDefault="00ED6B1B" w:rsidP="00ED6B1B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</w:t>
      </w:r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F276D9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58B7D1A5" w14:textId="77777777" w:rsidR="00ED6B1B" w:rsidRDefault="00ED6B1B" w:rsidP="00ED6B1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EF29AEF" w14:textId="3B10CE4B" w:rsidR="00ED6B1B" w:rsidRDefault="00ED6B1B" w:rsidP="00ED6B1B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 2026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             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селище Петрове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</w:p>
    <w:p w14:paraId="5C2E7D31" w14:textId="77777777" w:rsidR="00ED6B1B" w:rsidRDefault="00ED6B1B" w:rsidP="00ED6B1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7E85ADBE" w14:textId="77777777" w:rsidR="00ED6B1B" w:rsidRPr="007272CB" w:rsidRDefault="00ED6B1B" w:rsidP="00ED6B1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9675645" w14:textId="77777777" w:rsidR="00ED6B1B" w:rsidRPr="00020B4C" w:rsidRDefault="00ED6B1B" w:rsidP="00ED6B1B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20B4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 надання повної цивільної дієздатності</w:t>
      </w:r>
    </w:p>
    <w:p w14:paraId="3C6585D6" w14:textId="098DE6EB" w:rsidR="00ED6B1B" w:rsidRDefault="00ED6B1B" w:rsidP="00ED6B1B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н</w:t>
      </w:r>
      <w:r w:rsidRPr="00020B4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еповнолітній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_________________________</w:t>
      </w:r>
    </w:p>
    <w:p w14:paraId="1DCC2462" w14:textId="77777777" w:rsidR="00ED6B1B" w:rsidRDefault="00ED6B1B" w:rsidP="00ED6B1B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3B9C7B93" w14:textId="77777777" w:rsidR="00ED6B1B" w:rsidRPr="00020B4C" w:rsidRDefault="00ED6B1B" w:rsidP="00ED6B1B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7D3D842D" w14:textId="5B2C35E8" w:rsidR="00ED6B1B" w:rsidRPr="00D16177" w:rsidRDefault="00ED6B1B" w:rsidP="00ED6B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Керуючись статтею 35 Цивільного кодексу України, статтею 34 Закону України «Про місцеве самоврядування в Україні», статтею 5, 11 Закону України «Про забезпечення організаційно-правових умов соціального захисту дітей-сиріт та дітей, позбавлених батьківського піклування», Порядком провадження діяльності органів опіки та піклування, пов’язаної із захистом прав дитини, затвердженого постановою Кабінету Міністрів України від 24 вересня 2008 року № 866 «Питання діяльності органів опіки та піклування, пов’язаної із захистом прав дитини», рішенням комісії з питань захисту прав дитини при виконавчому комітеті Петрівської селищної </w:t>
      </w:r>
      <w:r w:rsidRPr="00AE049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ради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18 листопада</w:t>
      </w:r>
      <w:r w:rsidRPr="00AE049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</w:t>
      </w:r>
      <w:r w:rsidRPr="00ED6B1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№ </w:t>
      </w:r>
      <w:r w:rsidRPr="00ED6B1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 w:rsidRPr="00ED6B1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«Про доцільність надання повної цивільної дієздатності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», враховуючи заяву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02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листопада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6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неповнолітньої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яка проживає за адресою: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вулиця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будинок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ело Водяне,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Олександрійський район, Кіровоградська область, про надання їй повної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цивільної дієздатності у зв’язку із тим, що вона записана матір’ю дитини,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письмову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згод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громадянки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02 листопада 2026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року на надання ї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ї </w:t>
      </w:r>
      <w:r w:rsidRPr="00D16177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донці повної цивільної дієздатності, з метою захисту прав та інтересів неповнолітньої дитини, виконавчий комітет селищної ради</w:t>
      </w:r>
    </w:p>
    <w:p w14:paraId="3C04A104" w14:textId="77777777" w:rsidR="00ED6B1B" w:rsidRPr="00020B4C" w:rsidRDefault="00ED6B1B" w:rsidP="00ED6B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8A1FB3C" w14:textId="77777777" w:rsidR="00ED6B1B" w:rsidRDefault="00ED6B1B" w:rsidP="00ED6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020B4C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И Р І Ш И В:</w:t>
      </w:r>
    </w:p>
    <w:p w14:paraId="192FEC0A" w14:textId="77777777" w:rsidR="00ED6B1B" w:rsidRPr="00020B4C" w:rsidRDefault="00ED6B1B" w:rsidP="00ED6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5E7EFACC" w14:textId="42060D89" w:rsidR="00ED6B1B" w:rsidRPr="00A1365B" w:rsidRDefault="00ED6B1B" w:rsidP="00ED6B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Надати повну цивільну дієздатність неповнолітній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,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2010 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народження, яка записана матір’ю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малолітнього сина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</w:t>
      </w:r>
      <w:r w:rsidRPr="00020B4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30 вересня 2026 року народження.</w:t>
      </w:r>
    </w:p>
    <w:p w14:paraId="486842AB" w14:textId="77777777" w:rsidR="00ED6B1B" w:rsidRPr="00A1365B" w:rsidRDefault="00ED6B1B" w:rsidP="00ED6B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2D27CCD" w14:textId="77777777" w:rsidR="00ED6B1B" w:rsidRPr="00A1365B" w:rsidRDefault="00ED6B1B" w:rsidP="00ED6B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00AA6C7" w14:textId="77777777" w:rsidR="00ED6B1B" w:rsidRPr="00A1365B" w:rsidRDefault="00ED6B1B" w:rsidP="00ED6B1B">
      <w:pPr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Селищний голова </w:t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</w:r>
      <w:r w:rsidRPr="00A1365B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ab/>
        <w:t>Світлана ТИЛИК</w:t>
      </w:r>
    </w:p>
    <w:p w14:paraId="73AD061E" w14:textId="77777777" w:rsidR="00ED6B1B" w:rsidRPr="00A1365B" w:rsidRDefault="00ED6B1B" w:rsidP="00ED6B1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FD0A755" w14:textId="77777777" w:rsidR="00ED6B1B" w:rsidRDefault="00ED6B1B" w:rsidP="00ED6B1B"/>
    <w:p w14:paraId="095CDC3E" w14:textId="77777777" w:rsidR="00A46CBF" w:rsidRDefault="00A46CBF"/>
    <w:sectPr w:rsidR="00A46CBF" w:rsidSect="00ED6B1B">
      <w:pgSz w:w="11906" w:h="16838"/>
      <w:pgMar w:top="850" w:right="424" w:bottom="85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B1B"/>
    <w:rsid w:val="001A00C9"/>
    <w:rsid w:val="00290F46"/>
    <w:rsid w:val="00A46CBF"/>
    <w:rsid w:val="00ED6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F745D"/>
  <w15:chartTrackingRefBased/>
  <w15:docId w15:val="{EF599DA1-7C17-4673-8E54-3255E0E02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6B1B"/>
  </w:style>
  <w:style w:type="paragraph" w:styleId="1">
    <w:name w:val="heading 1"/>
    <w:basedOn w:val="a"/>
    <w:next w:val="a"/>
    <w:link w:val="10"/>
    <w:uiPriority w:val="9"/>
    <w:qFormat/>
    <w:rsid w:val="00ED6B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6B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6B1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6B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6B1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6B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6B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6B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6B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6B1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6B1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6B1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6B1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6B1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6B1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6B1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6B1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6B1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6B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ED6B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6B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ED6B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D6B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ED6B1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D6B1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D6B1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D6B1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ED6B1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D6B1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1042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1</cp:revision>
  <dcterms:created xsi:type="dcterms:W3CDTF">2026-11-06T09:48:00Z</dcterms:created>
  <dcterms:modified xsi:type="dcterms:W3CDTF">2026-11-06T09:51:00Z</dcterms:modified>
</cp:coreProperties>
</file>