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073E70" w14:textId="77777777" w:rsidR="009E0544" w:rsidRDefault="009E0544" w:rsidP="009E0544">
      <w:pPr>
        <w:jc w:val="center"/>
        <w:rPr>
          <w:rFonts w:ascii="Times New Roman" w:hAnsi="Times New Roman" w:cs="Times New Roman"/>
          <w:sz w:val="24"/>
          <w:szCs w:val="24"/>
        </w:rPr>
      </w:pPr>
      <w:r>
        <w:rPr>
          <w:rFonts w:ascii="Times New Roman" w:hAnsi="Times New Roman" w:cs="Times New Roman"/>
          <w:sz w:val="24"/>
          <w:szCs w:val="24"/>
        </w:rPr>
        <w:object w:dxaOrig="690" w:dyaOrig="915" w14:anchorId="1B091F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4.5pt;height:45.75pt" o:ole="" fillcolor="window">
            <v:imagedata r:id="rId8" o:title=""/>
          </v:shape>
          <o:OLEObject Type="Embed" ProgID="Word.Picture.8" ShapeID="_x0000_i1027" DrawAspect="Content" ObjectID="_1850296842" r:id="rId9"/>
        </w:object>
      </w:r>
    </w:p>
    <w:p w14:paraId="58F31E1C" w14:textId="77777777" w:rsidR="009E0544" w:rsidRDefault="009E0544" w:rsidP="009E054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ПЕТРІВСЬКА СЕЛИЩНА РАДА</w:t>
      </w:r>
    </w:p>
    <w:p w14:paraId="01D706B2" w14:textId="77777777" w:rsidR="009E0544" w:rsidRDefault="009E0544" w:rsidP="009E054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ОЛЕКСАНДРІЙСЬКОГО РАЙОНУ</w:t>
      </w:r>
    </w:p>
    <w:p w14:paraId="31288B12" w14:textId="77777777" w:rsidR="009E0544" w:rsidRDefault="009E0544" w:rsidP="009E0544">
      <w:pPr>
        <w:pStyle w:val="1"/>
        <w:spacing w:before="0"/>
        <w:rPr>
          <w:caps/>
          <w:spacing w:val="0"/>
          <w:sz w:val="24"/>
          <w:szCs w:val="24"/>
        </w:rPr>
      </w:pPr>
      <w:r>
        <w:rPr>
          <w:caps/>
          <w:spacing w:val="0"/>
          <w:sz w:val="24"/>
          <w:szCs w:val="24"/>
        </w:rPr>
        <w:t>Кіровоградської області</w:t>
      </w:r>
    </w:p>
    <w:p w14:paraId="7B6BF20D" w14:textId="77777777" w:rsidR="009E0544" w:rsidRDefault="009E0544" w:rsidP="009E054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ВИКОНАВЧИЙ КОМІТЕТ</w:t>
      </w:r>
    </w:p>
    <w:p w14:paraId="7731DC9F" w14:textId="77777777" w:rsidR="009E0544" w:rsidRDefault="009E0544" w:rsidP="009E0544">
      <w:pPr>
        <w:spacing w:after="0" w:line="240" w:lineRule="auto"/>
        <w:jc w:val="center"/>
        <w:rPr>
          <w:rFonts w:ascii="Times New Roman" w:hAnsi="Times New Roman" w:cs="Times New Roman"/>
          <w:b/>
          <w:sz w:val="24"/>
          <w:szCs w:val="24"/>
        </w:rPr>
      </w:pPr>
    </w:p>
    <w:p w14:paraId="4EE9C25C" w14:textId="77777777" w:rsidR="009E0544" w:rsidRDefault="009E0544" w:rsidP="009E0544">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rPr>
        <w:t xml:space="preserve">вул. Святкова, </w:t>
      </w:r>
      <w:r>
        <w:rPr>
          <w:rFonts w:ascii="Times New Roman" w:hAnsi="Times New Roman" w:cs="Times New Roman"/>
          <w:sz w:val="24"/>
          <w:szCs w:val="24"/>
          <w:lang w:val="uk-UA"/>
        </w:rPr>
        <w:t>20</w:t>
      </w:r>
      <w:r>
        <w:rPr>
          <w:rFonts w:ascii="Times New Roman" w:hAnsi="Times New Roman" w:cs="Times New Roman"/>
          <w:sz w:val="24"/>
          <w:szCs w:val="24"/>
        </w:rPr>
        <w:t>, с</w:t>
      </w:r>
      <w:r>
        <w:rPr>
          <w:rFonts w:ascii="Times New Roman" w:hAnsi="Times New Roman" w:cs="Times New Roman"/>
          <w:sz w:val="24"/>
          <w:szCs w:val="24"/>
          <w:lang w:val="uk-UA"/>
        </w:rPr>
        <w:t>елище</w:t>
      </w:r>
      <w:r>
        <w:rPr>
          <w:rFonts w:ascii="Times New Roman" w:hAnsi="Times New Roman" w:cs="Times New Roman"/>
          <w:sz w:val="24"/>
          <w:szCs w:val="24"/>
        </w:rPr>
        <w:t xml:space="preserve"> Петрове, 28300, тел.</w:t>
      </w:r>
      <w:r>
        <w:rPr>
          <w:rFonts w:ascii="Times New Roman" w:hAnsi="Times New Roman" w:cs="Times New Roman"/>
          <w:sz w:val="24"/>
          <w:szCs w:val="24"/>
          <w:lang w:val="uk-UA"/>
        </w:rPr>
        <w:t xml:space="preserve"> моб. 0678176840</w:t>
      </w:r>
    </w:p>
    <w:p w14:paraId="78D23456" w14:textId="77777777" w:rsidR="009E0544" w:rsidRDefault="009E0544" w:rsidP="009E0544">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mail</w:t>
      </w:r>
      <w:r>
        <w:rPr>
          <w:rFonts w:ascii="Times New Roman" w:hAnsi="Times New Roman" w:cs="Times New Roman"/>
          <w:sz w:val="24"/>
          <w:szCs w:val="24"/>
        </w:rPr>
        <w:t xml:space="preserve">: </w:t>
      </w:r>
      <w:r>
        <w:rPr>
          <w:rFonts w:ascii="Times New Roman" w:hAnsi="Times New Roman" w:cs="Times New Roman"/>
          <w:sz w:val="24"/>
          <w:szCs w:val="24"/>
          <w:u w:val="single"/>
        </w:rPr>
        <w:t>s</w:t>
      </w:r>
      <w:r>
        <w:rPr>
          <w:rFonts w:ascii="Times New Roman" w:hAnsi="Times New Roman" w:cs="Times New Roman"/>
          <w:sz w:val="24"/>
          <w:szCs w:val="24"/>
          <w:u w:val="single"/>
          <w:lang w:val="en-US"/>
        </w:rPr>
        <w:t>el</w:t>
      </w:r>
      <w:r>
        <w:rPr>
          <w:rFonts w:ascii="Times New Roman" w:hAnsi="Times New Roman" w:cs="Times New Roman"/>
          <w:sz w:val="24"/>
          <w:szCs w:val="24"/>
          <w:u w:val="single"/>
        </w:rPr>
        <w:t>.</w:t>
      </w:r>
      <w:r>
        <w:rPr>
          <w:rFonts w:ascii="Times New Roman" w:hAnsi="Times New Roman" w:cs="Times New Roman"/>
          <w:sz w:val="24"/>
          <w:szCs w:val="24"/>
          <w:u w:val="single"/>
          <w:lang w:val="en-US"/>
        </w:rPr>
        <w:t>rada</w:t>
      </w:r>
      <w:r>
        <w:rPr>
          <w:rFonts w:ascii="Times New Roman" w:hAnsi="Times New Roman" w:cs="Times New Roman"/>
          <w:sz w:val="24"/>
          <w:szCs w:val="24"/>
          <w:u w:val="single"/>
        </w:rPr>
        <w:t>.</w:t>
      </w:r>
      <w:r>
        <w:rPr>
          <w:rFonts w:ascii="Times New Roman" w:hAnsi="Times New Roman" w:cs="Times New Roman"/>
          <w:sz w:val="24"/>
          <w:szCs w:val="24"/>
          <w:u w:val="single"/>
          <w:lang w:val="en-US"/>
        </w:rPr>
        <w:t>petrovo</w:t>
      </w:r>
      <w:r>
        <w:rPr>
          <w:rFonts w:ascii="Times New Roman" w:hAnsi="Times New Roman" w:cs="Times New Roman"/>
          <w:sz w:val="24"/>
          <w:szCs w:val="24"/>
          <w:u w:val="single"/>
        </w:rPr>
        <w:t>@</w:t>
      </w:r>
      <w:r>
        <w:rPr>
          <w:rFonts w:ascii="Times New Roman" w:hAnsi="Times New Roman" w:cs="Times New Roman"/>
          <w:sz w:val="24"/>
          <w:szCs w:val="24"/>
          <w:u w:val="single"/>
          <w:lang w:val="en-US"/>
        </w:rPr>
        <w:t>ukr</w:t>
      </w:r>
      <w:r>
        <w:rPr>
          <w:rFonts w:ascii="Times New Roman" w:hAnsi="Times New Roman" w:cs="Times New Roman"/>
          <w:sz w:val="24"/>
          <w:szCs w:val="24"/>
          <w:u w:val="single"/>
        </w:rPr>
        <w:t>.</w:t>
      </w:r>
      <w:r>
        <w:rPr>
          <w:rFonts w:ascii="Times New Roman" w:hAnsi="Times New Roman" w:cs="Times New Roman"/>
          <w:sz w:val="24"/>
          <w:szCs w:val="24"/>
          <w:u w:val="single"/>
          <w:lang w:val="en-US"/>
        </w:rPr>
        <w:t>net</w:t>
      </w:r>
      <w:r>
        <w:rPr>
          <w:rFonts w:ascii="Times New Roman" w:hAnsi="Times New Roman" w:cs="Times New Roman"/>
          <w:sz w:val="24"/>
          <w:szCs w:val="24"/>
        </w:rPr>
        <w:t>, код в ЄДРПОУ 04364199</w:t>
      </w:r>
    </w:p>
    <w:tbl>
      <w:tblPr>
        <w:tblW w:w="0" w:type="auto"/>
        <w:jc w:val="center"/>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4A0" w:firstRow="1" w:lastRow="0" w:firstColumn="1" w:lastColumn="0" w:noHBand="0" w:noVBand="1"/>
      </w:tblPr>
      <w:tblGrid>
        <w:gridCol w:w="9582"/>
      </w:tblGrid>
      <w:tr w:rsidR="009E0544" w14:paraId="231C63F5" w14:textId="77777777" w:rsidTr="009E0544">
        <w:trPr>
          <w:trHeight w:val="519"/>
          <w:jc w:val="center"/>
        </w:trPr>
        <w:tc>
          <w:tcPr>
            <w:tcW w:w="9582" w:type="dxa"/>
            <w:tcBorders>
              <w:top w:val="thickThinSmallGap" w:sz="24" w:space="0" w:color="auto"/>
              <w:left w:val="nil"/>
              <w:bottom w:val="nil"/>
              <w:right w:val="nil"/>
            </w:tcBorders>
          </w:tcPr>
          <w:p w14:paraId="332EBD2E" w14:textId="77777777" w:rsidR="009E0544" w:rsidRDefault="009E0544">
            <w:pPr>
              <w:jc w:val="center"/>
              <w:rPr>
                <w:rFonts w:ascii="Times New Roman" w:hAnsi="Times New Roman" w:cs="Times New Roman"/>
                <w:b/>
                <w:sz w:val="24"/>
                <w:szCs w:val="24"/>
                <w:lang w:val="uk-UA" w:eastAsia="en-US"/>
              </w:rPr>
            </w:pPr>
          </w:p>
        </w:tc>
      </w:tr>
    </w:tbl>
    <w:p w14:paraId="1333641B" w14:textId="77777777" w:rsidR="009E0544" w:rsidRDefault="009E0544" w:rsidP="009E0544">
      <w:pPr>
        <w:spacing w:after="0" w:line="240" w:lineRule="auto"/>
        <w:jc w:val="center"/>
        <w:rPr>
          <w:rFonts w:ascii="Times New Roman" w:hAnsi="Times New Roman"/>
          <w:b/>
          <w:sz w:val="24"/>
          <w:szCs w:val="24"/>
          <w:lang w:val="uk-UA"/>
        </w:rPr>
      </w:pPr>
      <w:r>
        <w:rPr>
          <w:rFonts w:ascii="Times New Roman" w:hAnsi="Times New Roman"/>
          <w:b/>
          <w:sz w:val="24"/>
          <w:szCs w:val="24"/>
        </w:rPr>
        <w:t>Р І Ш Е Н Н Я</w:t>
      </w:r>
    </w:p>
    <w:p w14:paraId="359418D4" w14:textId="77777777" w:rsidR="009E0544" w:rsidRDefault="009E0544" w:rsidP="009E0544">
      <w:pPr>
        <w:spacing w:after="0" w:line="240" w:lineRule="auto"/>
        <w:jc w:val="center"/>
        <w:rPr>
          <w:rFonts w:ascii="Times New Roman" w:hAnsi="Times New Roman"/>
          <w:b/>
          <w:sz w:val="24"/>
          <w:szCs w:val="24"/>
          <w:lang w:val="uk-UA"/>
        </w:rPr>
      </w:pPr>
    </w:p>
    <w:p w14:paraId="0D895FA0" w14:textId="77777777" w:rsidR="009E0544" w:rsidRDefault="009E0544" w:rsidP="009E0544">
      <w:pPr>
        <w:spacing w:after="0" w:line="240" w:lineRule="auto"/>
        <w:jc w:val="center"/>
        <w:rPr>
          <w:rFonts w:ascii="Times New Roman" w:hAnsi="Times New Roman"/>
          <w:b/>
          <w:sz w:val="24"/>
          <w:szCs w:val="24"/>
          <w:lang w:val="uk-UA"/>
        </w:rPr>
      </w:pPr>
    </w:p>
    <w:p w14:paraId="6A263219" w14:textId="77777777" w:rsidR="009E0544" w:rsidRDefault="009E0544" w:rsidP="009E0544">
      <w:pPr>
        <w:spacing w:after="0" w:line="240" w:lineRule="auto"/>
        <w:ind w:right="-142"/>
        <w:jc w:val="both"/>
        <w:rPr>
          <w:rFonts w:ascii="Times New Roman" w:eastAsia="Times New Roman" w:hAnsi="Times New Roman"/>
          <w:sz w:val="24"/>
          <w:szCs w:val="24"/>
          <w:lang w:val="uk-UA"/>
        </w:rPr>
      </w:pPr>
      <w:r>
        <w:rPr>
          <w:rFonts w:ascii="Times New Roman" w:eastAsia="Times New Roman" w:hAnsi="Times New Roman"/>
          <w:sz w:val="24"/>
          <w:szCs w:val="24"/>
          <w:lang w:val="uk-UA"/>
        </w:rPr>
        <w:t>від ____ березня 2026 року</w:t>
      </w:r>
      <w:r>
        <w:rPr>
          <w:rFonts w:ascii="Times New Roman" w:eastAsia="Times New Roman" w:hAnsi="Times New Roman"/>
          <w:sz w:val="24"/>
          <w:szCs w:val="24"/>
          <w:lang w:val="uk-UA"/>
        </w:rPr>
        <w:tab/>
      </w:r>
      <w:r>
        <w:rPr>
          <w:rFonts w:ascii="Times New Roman" w:eastAsia="Times New Roman" w:hAnsi="Times New Roman"/>
          <w:sz w:val="24"/>
          <w:szCs w:val="24"/>
          <w:lang w:val="uk-UA"/>
        </w:rPr>
        <w:tab/>
      </w:r>
      <w:r>
        <w:rPr>
          <w:rFonts w:ascii="Times New Roman" w:eastAsia="Times New Roman" w:hAnsi="Times New Roman"/>
          <w:sz w:val="24"/>
          <w:szCs w:val="24"/>
          <w:lang w:val="uk-UA"/>
        </w:rPr>
        <w:tab/>
      </w:r>
      <w:r>
        <w:rPr>
          <w:rFonts w:ascii="Times New Roman" w:eastAsia="Times New Roman" w:hAnsi="Times New Roman"/>
          <w:sz w:val="24"/>
          <w:szCs w:val="24"/>
          <w:lang w:val="uk-UA"/>
        </w:rPr>
        <w:tab/>
      </w:r>
      <w:r>
        <w:rPr>
          <w:rFonts w:ascii="Times New Roman" w:eastAsia="Times New Roman" w:hAnsi="Times New Roman"/>
          <w:sz w:val="24"/>
          <w:szCs w:val="24"/>
          <w:lang w:val="uk-UA"/>
        </w:rPr>
        <w:tab/>
      </w:r>
      <w:r>
        <w:rPr>
          <w:rFonts w:ascii="Times New Roman" w:eastAsia="Times New Roman" w:hAnsi="Times New Roman"/>
          <w:sz w:val="24"/>
          <w:szCs w:val="24"/>
          <w:lang w:val="uk-UA"/>
        </w:rPr>
        <w:tab/>
      </w:r>
      <w:r>
        <w:rPr>
          <w:rFonts w:ascii="Times New Roman" w:eastAsia="Times New Roman" w:hAnsi="Times New Roman"/>
          <w:sz w:val="24"/>
          <w:szCs w:val="24"/>
          <w:lang w:val="uk-UA"/>
        </w:rPr>
        <w:tab/>
      </w:r>
      <w:r>
        <w:rPr>
          <w:rFonts w:ascii="Times New Roman" w:eastAsia="Times New Roman" w:hAnsi="Times New Roman"/>
          <w:sz w:val="24"/>
          <w:szCs w:val="24"/>
          <w:lang w:val="uk-UA"/>
        </w:rPr>
        <w:tab/>
        <w:t>№ ______</w:t>
      </w:r>
    </w:p>
    <w:p w14:paraId="565CD308" w14:textId="77777777" w:rsidR="009E0544" w:rsidRDefault="009E0544" w:rsidP="009E0544">
      <w:pPr>
        <w:spacing w:after="0" w:line="240" w:lineRule="auto"/>
        <w:ind w:right="-142"/>
        <w:jc w:val="center"/>
        <w:rPr>
          <w:rFonts w:ascii="Times New Roman" w:hAnsi="Times New Roman"/>
          <w:sz w:val="24"/>
          <w:szCs w:val="24"/>
          <w:lang w:val="uk-UA"/>
        </w:rPr>
      </w:pPr>
      <w:r>
        <w:rPr>
          <w:rFonts w:ascii="Times New Roman" w:hAnsi="Times New Roman"/>
          <w:sz w:val="24"/>
          <w:szCs w:val="24"/>
          <w:lang w:val="uk-UA"/>
        </w:rPr>
        <w:t>селище Петрове</w:t>
      </w:r>
    </w:p>
    <w:p w14:paraId="47C8C2AA" w14:textId="77777777" w:rsidR="009E0544" w:rsidRDefault="009E0544" w:rsidP="000764FC">
      <w:pPr>
        <w:shd w:val="clear" w:color="auto" w:fill="FFFFFF"/>
        <w:tabs>
          <w:tab w:val="left" w:pos="4111"/>
        </w:tabs>
        <w:spacing w:after="0" w:line="240" w:lineRule="auto"/>
        <w:ind w:right="4535"/>
        <w:jc w:val="both"/>
        <w:outlineLvl w:val="0"/>
        <w:rPr>
          <w:rFonts w:ascii="Times New Roman" w:eastAsia="Times New Roman" w:hAnsi="Times New Roman" w:cs="Times New Roman"/>
          <w:b/>
          <w:color w:val="000000"/>
          <w:kern w:val="36"/>
          <w:sz w:val="26"/>
          <w:szCs w:val="26"/>
          <w:lang w:val="uk-UA"/>
        </w:rPr>
      </w:pPr>
    </w:p>
    <w:p w14:paraId="791145B3" w14:textId="77777777" w:rsidR="009E0544" w:rsidRDefault="009E0544" w:rsidP="000764FC">
      <w:pPr>
        <w:shd w:val="clear" w:color="auto" w:fill="FFFFFF"/>
        <w:tabs>
          <w:tab w:val="left" w:pos="4111"/>
        </w:tabs>
        <w:spacing w:after="0" w:line="240" w:lineRule="auto"/>
        <w:ind w:right="4535"/>
        <w:jc w:val="both"/>
        <w:outlineLvl w:val="0"/>
        <w:rPr>
          <w:rFonts w:ascii="Times New Roman" w:eastAsia="Times New Roman" w:hAnsi="Times New Roman" w:cs="Times New Roman"/>
          <w:b/>
          <w:color w:val="000000"/>
          <w:kern w:val="36"/>
          <w:sz w:val="26"/>
          <w:szCs w:val="26"/>
          <w:lang w:val="uk-UA"/>
        </w:rPr>
      </w:pPr>
    </w:p>
    <w:p w14:paraId="2C50F252" w14:textId="77777777" w:rsidR="009E0544" w:rsidRDefault="009E0544" w:rsidP="000764FC">
      <w:pPr>
        <w:shd w:val="clear" w:color="auto" w:fill="FFFFFF"/>
        <w:tabs>
          <w:tab w:val="left" w:pos="4111"/>
        </w:tabs>
        <w:spacing w:after="0" w:line="240" w:lineRule="auto"/>
        <w:ind w:right="4535"/>
        <w:jc w:val="both"/>
        <w:outlineLvl w:val="0"/>
        <w:rPr>
          <w:rFonts w:ascii="Times New Roman" w:eastAsia="Times New Roman" w:hAnsi="Times New Roman" w:cs="Times New Roman"/>
          <w:b/>
          <w:color w:val="000000"/>
          <w:kern w:val="36"/>
          <w:sz w:val="26"/>
          <w:szCs w:val="26"/>
          <w:lang w:val="uk-UA"/>
        </w:rPr>
      </w:pPr>
    </w:p>
    <w:p w14:paraId="53C18B8F" w14:textId="55E1238B" w:rsidR="000764FC" w:rsidRPr="00D86619" w:rsidRDefault="000764FC" w:rsidP="000764FC">
      <w:pPr>
        <w:shd w:val="clear" w:color="auto" w:fill="FFFFFF"/>
        <w:tabs>
          <w:tab w:val="left" w:pos="4111"/>
        </w:tabs>
        <w:spacing w:after="0" w:line="240" w:lineRule="auto"/>
        <w:ind w:right="4535"/>
        <w:jc w:val="both"/>
        <w:outlineLvl w:val="0"/>
        <w:rPr>
          <w:rFonts w:ascii="Times New Roman" w:eastAsia="Times New Roman" w:hAnsi="Times New Roman" w:cs="Times New Roman"/>
          <w:b/>
          <w:color w:val="000000"/>
          <w:kern w:val="36"/>
          <w:sz w:val="26"/>
          <w:szCs w:val="26"/>
          <w:lang w:val="uk-UA"/>
        </w:rPr>
      </w:pPr>
      <w:r w:rsidRPr="00D86619">
        <w:rPr>
          <w:rFonts w:ascii="Times New Roman" w:eastAsia="Times New Roman" w:hAnsi="Times New Roman" w:cs="Times New Roman"/>
          <w:b/>
          <w:color w:val="000000"/>
          <w:kern w:val="36"/>
          <w:sz w:val="26"/>
          <w:szCs w:val="26"/>
          <w:lang w:val="uk-UA"/>
        </w:rPr>
        <w:t xml:space="preserve">Про затвердження Порядку переведення житлового приміщення у нежитлове приміщення та нежитлового приміщення у житлове приміщення, які знаходяться на території </w:t>
      </w:r>
      <w:r w:rsidR="009E0544">
        <w:rPr>
          <w:rFonts w:ascii="Times New Roman" w:eastAsia="Times New Roman" w:hAnsi="Times New Roman" w:cs="Times New Roman"/>
          <w:b/>
          <w:color w:val="000000"/>
          <w:kern w:val="36"/>
          <w:sz w:val="26"/>
          <w:szCs w:val="26"/>
          <w:lang w:val="uk-UA"/>
        </w:rPr>
        <w:t>Петрівської селищної територіальної громади</w:t>
      </w:r>
    </w:p>
    <w:p w14:paraId="4313D0AE" w14:textId="77777777" w:rsidR="000764FC" w:rsidRPr="00D86619" w:rsidRDefault="000764FC" w:rsidP="000764FC">
      <w:pPr>
        <w:shd w:val="clear" w:color="auto" w:fill="FFFFFF"/>
        <w:spacing w:after="0" w:line="240" w:lineRule="auto"/>
        <w:jc w:val="right"/>
        <w:rPr>
          <w:rFonts w:ascii="ProbaProRegular" w:eastAsia="Times New Roman" w:hAnsi="ProbaProRegular" w:cs="Times New Roman"/>
          <w:b/>
          <w:color w:val="1D1D1B"/>
          <w:sz w:val="26"/>
          <w:szCs w:val="26"/>
          <w:bdr w:val="none" w:sz="0" w:space="0" w:color="auto" w:frame="1"/>
          <w:lang w:val="uk-UA"/>
        </w:rPr>
      </w:pPr>
    </w:p>
    <w:p w14:paraId="6A3973FB" w14:textId="77777777" w:rsidR="000764FC" w:rsidRPr="00D86619" w:rsidRDefault="000764FC" w:rsidP="000764FC">
      <w:pPr>
        <w:shd w:val="clear" w:color="auto" w:fill="FFFFFF"/>
        <w:spacing w:after="0" w:line="240" w:lineRule="auto"/>
        <w:jc w:val="right"/>
        <w:rPr>
          <w:rFonts w:ascii="ProbaProRegular" w:eastAsia="Times New Roman" w:hAnsi="ProbaProRegular" w:cs="Times New Roman"/>
          <w:b/>
          <w:color w:val="1D1D1B"/>
          <w:sz w:val="26"/>
          <w:szCs w:val="26"/>
          <w:bdr w:val="none" w:sz="0" w:space="0" w:color="auto" w:frame="1"/>
          <w:lang w:val="uk-UA"/>
        </w:rPr>
      </w:pPr>
    </w:p>
    <w:p w14:paraId="59FF0AA1" w14:textId="6B2C25B9" w:rsidR="009E0544" w:rsidRDefault="000764FC" w:rsidP="009E0544">
      <w:pPr>
        <w:spacing w:after="0" w:line="240" w:lineRule="auto"/>
        <w:ind w:firstLine="567"/>
        <w:jc w:val="both"/>
        <w:rPr>
          <w:rFonts w:ascii="Times New Roman" w:eastAsia="Times New Roman" w:hAnsi="Times New Roman" w:cs="Times New Roman"/>
          <w:color w:val="000000"/>
          <w:sz w:val="26"/>
          <w:szCs w:val="26"/>
          <w:shd w:val="clear" w:color="auto" w:fill="FFFFFF"/>
          <w:lang w:val="uk-UA"/>
        </w:rPr>
      </w:pPr>
      <w:r w:rsidRPr="00484BA7">
        <w:rPr>
          <w:rFonts w:ascii="Times New Roman" w:eastAsia="Times New Roman" w:hAnsi="Times New Roman" w:cs="Times New Roman"/>
          <w:color w:val="000000"/>
          <w:sz w:val="26"/>
          <w:szCs w:val="26"/>
          <w:lang w:val="uk-UA"/>
        </w:rPr>
        <w:t>Відповідно до</w:t>
      </w:r>
      <w:r w:rsidRPr="00484BA7">
        <w:rPr>
          <w:rFonts w:ascii="ProbaProRegular" w:eastAsia="Times New Roman" w:hAnsi="ProbaProRegular" w:cs="Times New Roman"/>
          <w:color w:val="000000"/>
          <w:sz w:val="26"/>
          <w:szCs w:val="26"/>
          <w:bdr w:val="none" w:sz="0" w:space="0" w:color="auto" w:frame="1"/>
          <w:lang w:val="uk-UA"/>
        </w:rPr>
        <w:t xml:space="preserve"> </w:t>
      </w:r>
      <w:r w:rsidR="00485B35">
        <w:rPr>
          <w:rFonts w:ascii="ProbaProRegular" w:eastAsia="Times New Roman" w:hAnsi="ProbaProRegular" w:cs="Times New Roman"/>
          <w:color w:val="000000"/>
          <w:sz w:val="26"/>
          <w:szCs w:val="26"/>
          <w:bdr w:val="none" w:sz="0" w:space="0" w:color="auto" w:frame="1"/>
          <w:lang w:val="uk-UA"/>
        </w:rPr>
        <w:t>ст.ст.30,</w:t>
      </w:r>
      <w:r w:rsidR="009E0544">
        <w:rPr>
          <w:rFonts w:ascii="ProbaProRegular" w:eastAsia="Times New Roman" w:hAnsi="ProbaProRegular" w:cs="Times New Roman"/>
          <w:color w:val="000000"/>
          <w:sz w:val="26"/>
          <w:szCs w:val="26"/>
          <w:bdr w:val="none" w:sz="0" w:space="0" w:color="auto" w:frame="1"/>
          <w:lang w:val="uk-UA"/>
        </w:rPr>
        <w:t xml:space="preserve"> </w:t>
      </w:r>
      <w:r w:rsidR="00485B35">
        <w:rPr>
          <w:rFonts w:ascii="ProbaProRegular" w:eastAsia="Times New Roman" w:hAnsi="ProbaProRegular" w:cs="Times New Roman"/>
          <w:color w:val="000000"/>
          <w:sz w:val="26"/>
          <w:szCs w:val="26"/>
          <w:bdr w:val="none" w:sz="0" w:space="0" w:color="auto" w:frame="1"/>
          <w:lang w:val="uk-UA"/>
        </w:rPr>
        <w:t>31,</w:t>
      </w:r>
      <w:r w:rsidR="009E0544">
        <w:rPr>
          <w:rFonts w:ascii="ProbaProRegular" w:eastAsia="Times New Roman" w:hAnsi="ProbaProRegular" w:cs="Times New Roman"/>
          <w:color w:val="000000"/>
          <w:sz w:val="26"/>
          <w:szCs w:val="26"/>
          <w:bdr w:val="none" w:sz="0" w:space="0" w:color="auto" w:frame="1"/>
          <w:lang w:val="uk-UA"/>
        </w:rPr>
        <w:t xml:space="preserve"> </w:t>
      </w:r>
      <w:r w:rsidR="00485B35">
        <w:rPr>
          <w:rFonts w:ascii="ProbaProRegular" w:eastAsia="Times New Roman" w:hAnsi="ProbaProRegular" w:cs="Times New Roman"/>
          <w:color w:val="000000"/>
          <w:sz w:val="26"/>
          <w:szCs w:val="26"/>
          <w:bdr w:val="none" w:sz="0" w:space="0" w:color="auto" w:frame="1"/>
          <w:lang w:val="uk-UA"/>
        </w:rPr>
        <w:t xml:space="preserve">60 Закону України «Про місцеве самоврядування в України», </w:t>
      </w:r>
      <w:r w:rsidRPr="00484BA7">
        <w:rPr>
          <w:rFonts w:ascii="ProbaProRegular" w:eastAsia="Times New Roman" w:hAnsi="ProbaProRegular" w:cs="Times New Roman"/>
          <w:color w:val="000000"/>
          <w:sz w:val="26"/>
          <w:szCs w:val="26"/>
          <w:bdr w:val="none" w:sz="0" w:space="0" w:color="auto" w:frame="1"/>
          <w:lang w:val="uk-UA"/>
        </w:rPr>
        <w:t xml:space="preserve">Цивільного кодексу України, законів України «Про регулювання містобудівної діяльності», «Про основи містобудування», «Про місцеве самоврядування в Україні», державних будівельними нормами - ДБН В 2.2-9-18 «Громадські будинки та споруди. Основні положення», ДБН В 2.2-15-2019 «Житлові будинки. Основні положення», </w:t>
      </w:r>
      <w:r w:rsidR="00692179" w:rsidRPr="00484BA7">
        <w:rPr>
          <w:rFonts w:ascii="ProbaProRegular" w:eastAsia="Times New Roman" w:hAnsi="ProbaProRegular" w:cs="Times New Roman"/>
          <w:color w:val="000000"/>
          <w:sz w:val="26"/>
          <w:szCs w:val="26"/>
          <w:bdr w:val="none" w:sz="0" w:space="0" w:color="auto" w:frame="1"/>
          <w:lang w:val="uk-UA"/>
        </w:rPr>
        <w:t xml:space="preserve">виконавчий комітет </w:t>
      </w:r>
      <w:r w:rsidR="009E0544">
        <w:rPr>
          <w:rFonts w:ascii="Times New Roman" w:eastAsia="Times New Roman" w:hAnsi="Times New Roman" w:cs="Times New Roman"/>
          <w:color w:val="000000"/>
          <w:sz w:val="26"/>
          <w:szCs w:val="26"/>
          <w:shd w:val="clear" w:color="auto" w:fill="FFFFFF"/>
          <w:lang w:val="uk-UA"/>
        </w:rPr>
        <w:t>селищної</w:t>
      </w:r>
      <w:r w:rsidR="00692179" w:rsidRPr="00484BA7">
        <w:rPr>
          <w:rFonts w:ascii="Times New Roman" w:eastAsia="Times New Roman" w:hAnsi="Times New Roman" w:cs="Times New Roman"/>
          <w:color w:val="000000"/>
          <w:sz w:val="26"/>
          <w:szCs w:val="26"/>
          <w:shd w:val="clear" w:color="auto" w:fill="FFFFFF"/>
          <w:lang w:val="uk-UA"/>
        </w:rPr>
        <w:t xml:space="preserve"> ради </w:t>
      </w:r>
    </w:p>
    <w:p w14:paraId="62D9DF6C" w14:textId="77777777" w:rsidR="009E0544" w:rsidRDefault="009E0544" w:rsidP="009E0544">
      <w:pPr>
        <w:spacing w:after="0" w:line="240" w:lineRule="auto"/>
        <w:ind w:firstLine="567"/>
        <w:jc w:val="both"/>
        <w:rPr>
          <w:rFonts w:ascii="Times New Roman" w:eastAsia="Times New Roman" w:hAnsi="Times New Roman" w:cs="Times New Roman"/>
          <w:color w:val="000000"/>
          <w:sz w:val="26"/>
          <w:szCs w:val="26"/>
          <w:shd w:val="clear" w:color="auto" w:fill="FFFFFF"/>
          <w:lang w:val="uk-UA"/>
        </w:rPr>
      </w:pPr>
    </w:p>
    <w:p w14:paraId="39235D0B" w14:textId="2847BAE6" w:rsidR="000764FC" w:rsidRPr="009E0544" w:rsidRDefault="000764FC" w:rsidP="009E0544">
      <w:pPr>
        <w:spacing w:after="0" w:line="240" w:lineRule="auto"/>
        <w:jc w:val="center"/>
        <w:rPr>
          <w:rFonts w:ascii="Times New Roman" w:eastAsia="Times New Roman" w:hAnsi="Times New Roman" w:cs="Times New Roman"/>
          <w:b/>
          <w:sz w:val="26"/>
          <w:szCs w:val="26"/>
          <w:lang w:val="uk-UA"/>
        </w:rPr>
      </w:pPr>
      <w:r w:rsidRPr="009E0544">
        <w:rPr>
          <w:rFonts w:ascii="Times New Roman" w:eastAsia="Times New Roman" w:hAnsi="Times New Roman" w:cs="Times New Roman"/>
          <w:b/>
          <w:sz w:val="26"/>
          <w:szCs w:val="26"/>
          <w:lang w:val="uk-UA"/>
        </w:rPr>
        <w:t>ВИРІШИ</w:t>
      </w:r>
      <w:r w:rsidR="00692179" w:rsidRPr="009E0544">
        <w:rPr>
          <w:rFonts w:ascii="Times New Roman" w:eastAsia="Times New Roman" w:hAnsi="Times New Roman" w:cs="Times New Roman"/>
          <w:b/>
          <w:sz w:val="26"/>
          <w:szCs w:val="26"/>
          <w:lang w:val="uk-UA"/>
        </w:rPr>
        <w:t>В:</w:t>
      </w:r>
    </w:p>
    <w:p w14:paraId="1CB54850" w14:textId="77777777" w:rsidR="000764FC" w:rsidRPr="00484BA7" w:rsidRDefault="000764FC" w:rsidP="000764FC">
      <w:pPr>
        <w:spacing w:after="0" w:line="240" w:lineRule="auto"/>
        <w:ind w:firstLine="567"/>
        <w:jc w:val="both"/>
        <w:rPr>
          <w:rFonts w:ascii="Times New Roman" w:eastAsia="Times New Roman" w:hAnsi="Times New Roman" w:cs="Times New Roman"/>
          <w:sz w:val="26"/>
          <w:szCs w:val="26"/>
          <w:lang w:val="uk-UA"/>
        </w:rPr>
      </w:pPr>
    </w:p>
    <w:p w14:paraId="71A3EC51" w14:textId="45731DBE" w:rsidR="000764FC" w:rsidRDefault="000764FC" w:rsidP="009E0544">
      <w:pPr>
        <w:numPr>
          <w:ilvl w:val="0"/>
          <w:numId w:val="28"/>
        </w:numPr>
        <w:shd w:val="clear" w:color="auto" w:fill="FFFFFF"/>
        <w:tabs>
          <w:tab w:val="left" w:pos="993"/>
        </w:tabs>
        <w:spacing w:after="0" w:line="240" w:lineRule="auto"/>
        <w:ind w:left="0" w:firstLine="567"/>
        <w:contextualSpacing/>
        <w:jc w:val="both"/>
        <w:rPr>
          <w:rFonts w:ascii="Times New Roman" w:eastAsia="Times New Roman" w:hAnsi="Times New Roman" w:cs="Times New Roman"/>
          <w:sz w:val="26"/>
          <w:szCs w:val="26"/>
          <w:lang w:val="uk-UA"/>
        </w:rPr>
      </w:pPr>
      <w:r w:rsidRPr="00484BA7">
        <w:rPr>
          <w:rFonts w:ascii="Times New Roman" w:eastAsia="Times New Roman" w:hAnsi="Times New Roman" w:cs="Times New Roman"/>
          <w:color w:val="000000"/>
          <w:sz w:val="26"/>
          <w:szCs w:val="26"/>
          <w:lang w:val="uk-UA"/>
        </w:rPr>
        <w:t>Затвердити Порядок пе</w:t>
      </w:r>
      <w:r w:rsidR="009E0544">
        <w:rPr>
          <w:rFonts w:ascii="Times New Roman" w:eastAsia="Times New Roman" w:hAnsi="Times New Roman" w:cs="Times New Roman"/>
          <w:color w:val="000000"/>
          <w:sz w:val="26"/>
          <w:szCs w:val="26"/>
          <w:lang w:val="uk-UA"/>
        </w:rPr>
        <w:t xml:space="preserve">реведення житлового приміщення </w:t>
      </w:r>
      <w:r w:rsidRPr="00484BA7">
        <w:rPr>
          <w:rFonts w:ascii="Times New Roman" w:eastAsia="Times New Roman" w:hAnsi="Times New Roman" w:cs="Times New Roman"/>
          <w:color w:val="000000"/>
          <w:sz w:val="26"/>
          <w:szCs w:val="26"/>
          <w:lang w:val="uk-UA"/>
        </w:rPr>
        <w:t>у нежитлове приміщення та нежитлове приміщення у житлове приміщення</w:t>
      </w:r>
      <w:r w:rsidRPr="00484BA7">
        <w:rPr>
          <w:rFonts w:ascii="Times New Roman" w:eastAsia="Times New Roman" w:hAnsi="Times New Roman" w:cs="Times New Roman"/>
          <w:bCs/>
          <w:sz w:val="26"/>
          <w:szCs w:val="26"/>
          <w:shd w:val="clear" w:color="auto" w:fill="FFFFFF"/>
          <w:lang w:val="uk-UA"/>
        </w:rPr>
        <w:t>, які знаходяться на території</w:t>
      </w:r>
      <w:r w:rsidR="009E0544">
        <w:rPr>
          <w:rFonts w:ascii="Times New Roman" w:eastAsia="Times New Roman" w:hAnsi="Times New Roman" w:cs="Times New Roman"/>
          <w:sz w:val="26"/>
          <w:szCs w:val="26"/>
          <w:lang w:val="uk-UA"/>
        </w:rPr>
        <w:t xml:space="preserve"> Петрівської селищної територіальної громади</w:t>
      </w:r>
      <w:r w:rsidRPr="00484BA7">
        <w:rPr>
          <w:rFonts w:ascii="Times New Roman" w:eastAsia="Times New Roman" w:hAnsi="Times New Roman" w:cs="Times New Roman"/>
          <w:sz w:val="26"/>
          <w:szCs w:val="26"/>
          <w:lang w:val="uk-UA"/>
        </w:rPr>
        <w:t>, що додається.</w:t>
      </w:r>
    </w:p>
    <w:p w14:paraId="6F079C52" w14:textId="2E5F7B06" w:rsidR="009E0544" w:rsidRPr="009E0544" w:rsidRDefault="009E0544" w:rsidP="009E0544">
      <w:pPr>
        <w:tabs>
          <w:tab w:val="left" w:pos="709"/>
          <w:tab w:val="left" w:pos="993"/>
        </w:tabs>
        <w:spacing w:after="0" w:line="240" w:lineRule="auto"/>
        <w:ind w:right="57" w:firstLine="567"/>
        <w:jc w:val="both"/>
        <w:rPr>
          <w:rFonts w:ascii="Times New Roman" w:hAnsi="Times New Roman" w:cs="Times New Roman"/>
          <w:sz w:val="26"/>
          <w:szCs w:val="26"/>
          <w:lang w:val="uk-UA"/>
        </w:rPr>
      </w:pPr>
      <w:r>
        <w:rPr>
          <w:rFonts w:ascii="Times New Roman" w:hAnsi="Times New Roman" w:cs="Times New Roman"/>
          <w:sz w:val="26"/>
          <w:szCs w:val="26"/>
          <w:lang w:val="uk-UA"/>
        </w:rPr>
        <w:t>2</w:t>
      </w:r>
      <w:r w:rsidRPr="009E0544">
        <w:rPr>
          <w:rFonts w:ascii="Times New Roman" w:hAnsi="Times New Roman" w:cs="Times New Roman"/>
          <w:sz w:val="26"/>
          <w:szCs w:val="26"/>
        </w:rPr>
        <w:t>.</w:t>
      </w:r>
      <w:r w:rsidRPr="009E0544">
        <w:rPr>
          <w:rFonts w:ascii="Times New Roman" w:hAnsi="Times New Roman" w:cs="Times New Roman"/>
          <w:sz w:val="26"/>
          <w:szCs w:val="26"/>
        </w:rPr>
        <w:tab/>
        <w:t xml:space="preserve">Контроль за виконанням даного рішення покласти на заступника селищного голови з питань діяльності виконавчих органів ради </w:t>
      </w:r>
      <w:r w:rsidRPr="009E0544">
        <w:rPr>
          <w:rFonts w:ascii="Times New Roman" w:hAnsi="Times New Roman" w:cs="Times New Roman"/>
          <w:sz w:val="26"/>
          <w:szCs w:val="26"/>
          <w:lang w:val="uk-UA"/>
        </w:rPr>
        <w:t>Сидоренка Андрія.</w:t>
      </w:r>
    </w:p>
    <w:p w14:paraId="33A9F905" w14:textId="1FFF6EB9" w:rsidR="00A311F8" w:rsidRDefault="00A311F8" w:rsidP="00546A3B">
      <w:pPr>
        <w:shd w:val="clear" w:color="auto" w:fill="FFFFFF"/>
        <w:spacing w:after="0" w:line="240" w:lineRule="auto"/>
        <w:jc w:val="both"/>
        <w:textAlignment w:val="baseline"/>
        <w:rPr>
          <w:rFonts w:ascii="Times New Roman" w:eastAsia="Times New Roman" w:hAnsi="Times New Roman" w:cs="Times New Roman"/>
          <w:sz w:val="26"/>
          <w:szCs w:val="26"/>
          <w:lang w:val="uk-UA" w:bidi="he-IL"/>
        </w:rPr>
      </w:pPr>
    </w:p>
    <w:p w14:paraId="25476502" w14:textId="3EFAC13D" w:rsidR="009E0544" w:rsidRDefault="009E0544" w:rsidP="00546A3B">
      <w:pPr>
        <w:shd w:val="clear" w:color="auto" w:fill="FFFFFF"/>
        <w:spacing w:after="0" w:line="240" w:lineRule="auto"/>
        <w:jc w:val="both"/>
        <w:textAlignment w:val="baseline"/>
        <w:rPr>
          <w:rFonts w:ascii="Times New Roman" w:eastAsia="Times New Roman" w:hAnsi="Times New Roman" w:cs="Times New Roman"/>
          <w:sz w:val="26"/>
          <w:szCs w:val="26"/>
          <w:lang w:val="uk-UA" w:bidi="he-IL"/>
        </w:rPr>
      </w:pPr>
    </w:p>
    <w:p w14:paraId="34D40DE3" w14:textId="77777777" w:rsidR="009E0544" w:rsidRPr="00484BA7" w:rsidRDefault="009E0544" w:rsidP="00546A3B">
      <w:pPr>
        <w:shd w:val="clear" w:color="auto" w:fill="FFFFFF"/>
        <w:spacing w:after="0" w:line="240" w:lineRule="auto"/>
        <w:jc w:val="both"/>
        <w:textAlignment w:val="baseline"/>
        <w:rPr>
          <w:rFonts w:ascii="Times New Roman" w:hAnsi="Times New Roman" w:cs="Times New Roman"/>
          <w:sz w:val="26"/>
          <w:szCs w:val="26"/>
          <w:lang w:val="uk-UA"/>
        </w:rPr>
      </w:pPr>
    </w:p>
    <w:p w14:paraId="1AC300A5" w14:textId="2304E97E" w:rsidR="00A70877" w:rsidRPr="009E0544" w:rsidRDefault="009E0544" w:rsidP="00546A3B">
      <w:pPr>
        <w:shd w:val="clear" w:color="auto" w:fill="FFFFFF"/>
        <w:spacing w:after="0" w:line="240" w:lineRule="auto"/>
        <w:jc w:val="both"/>
        <w:textAlignment w:val="baseline"/>
        <w:rPr>
          <w:rFonts w:ascii="Times New Roman" w:hAnsi="Times New Roman" w:cs="Times New Roman"/>
          <w:b/>
          <w:sz w:val="26"/>
          <w:szCs w:val="26"/>
          <w:lang w:val="uk-UA"/>
        </w:rPr>
      </w:pPr>
      <w:r w:rsidRPr="009E0544">
        <w:rPr>
          <w:rFonts w:ascii="Times New Roman" w:hAnsi="Times New Roman" w:cs="Times New Roman"/>
          <w:b/>
          <w:sz w:val="26"/>
          <w:szCs w:val="26"/>
          <w:lang w:val="uk-UA"/>
        </w:rPr>
        <w:t>Селищний голова</w:t>
      </w:r>
      <w:r w:rsidRPr="009E0544">
        <w:rPr>
          <w:rFonts w:ascii="Times New Roman" w:hAnsi="Times New Roman" w:cs="Times New Roman"/>
          <w:b/>
          <w:sz w:val="26"/>
          <w:szCs w:val="26"/>
          <w:lang w:val="uk-UA"/>
        </w:rPr>
        <w:tab/>
      </w:r>
      <w:r w:rsidRPr="009E0544">
        <w:rPr>
          <w:rFonts w:ascii="Times New Roman" w:hAnsi="Times New Roman" w:cs="Times New Roman"/>
          <w:b/>
          <w:sz w:val="26"/>
          <w:szCs w:val="26"/>
          <w:lang w:val="uk-UA"/>
        </w:rPr>
        <w:tab/>
      </w:r>
      <w:r w:rsidRPr="009E0544">
        <w:rPr>
          <w:rFonts w:ascii="Times New Roman" w:hAnsi="Times New Roman" w:cs="Times New Roman"/>
          <w:b/>
          <w:sz w:val="26"/>
          <w:szCs w:val="26"/>
          <w:lang w:val="uk-UA"/>
        </w:rPr>
        <w:tab/>
      </w:r>
      <w:r w:rsidRPr="009E0544">
        <w:rPr>
          <w:rFonts w:ascii="Times New Roman" w:hAnsi="Times New Roman" w:cs="Times New Roman"/>
          <w:b/>
          <w:sz w:val="26"/>
          <w:szCs w:val="26"/>
          <w:lang w:val="uk-UA"/>
        </w:rPr>
        <w:tab/>
      </w:r>
      <w:r>
        <w:rPr>
          <w:rFonts w:ascii="Times New Roman" w:hAnsi="Times New Roman" w:cs="Times New Roman"/>
          <w:b/>
          <w:sz w:val="26"/>
          <w:szCs w:val="26"/>
          <w:lang w:val="uk-UA"/>
        </w:rPr>
        <w:tab/>
      </w:r>
      <w:r w:rsidRPr="009E0544">
        <w:rPr>
          <w:rFonts w:ascii="Times New Roman" w:hAnsi="Times New Roman" w:cs="Times New Roman"/>
          <w:b/>
          <w:sz w:val="26"/>
          <w:szCs w:val="26"/>
          <w:lang w:val="uk-UA"/>
        </w:rPr>
        <w:tab/>
      </w:r>
      <w:r w:rsidRPr="009E0544">
        <w:rPr>
          <w:rFonts w:ascii="Times New Roman" w:hAnsi="Times New Roman" w:cs="Times New Roman"/>
          <w:b/>
          <w:sz w:val="26"/>
          <w:szCs w:val="26"/>
          <w:lang w:val="uk-UA"/>
        </w:rPr>
        <w:tab/>
        <w:t>Світлана ТИЛИК</w:t>
      </w:r>
    </w:p>
    <w:p w14:paraId="45FC8CE3" w14:textId="77777777" w:rsidR="00D62E27" w:rsidRPr="00484BA7" w:rsidRDefault="00D62E27" w:rsidP="00546A3B">
      <w:pPr>
        <w:shd w:val="clear" w:color="auto" w:fill="FFFFFF"/>
        <w:spacing w:after="0" w:line="240" w:lineRule="auto"/>
        <w:jc w:val="both"/>
        <w:textAlignment w:val="baseline"/>
        <w:rPr>
          <w:rFonts w:ascii="Times New Roman" w:hAnsi="Times New Roman" w:cs="Times New Roman"/>
          <w:sz w:val="26"/>
          <w:szCs w:val="26"/>
          <w:lang w:val="uk-UA"/>
        </w:rPr>
      </w:pPr>
    </w:p>
    <w:p w14:paraId="04B5BD3B" w14:textId="77777777" w:rsidR="00D62E27" w:rsidRPr="00484BA7" w:rsidRDefault="00D62E27" w:rsidP="00546A3B">
      <w:pPr>
        <w:shd w:val="clear" w:color="auto" w:fill="FFFFFF"/>
        <w:spacing w:after="0" w:line="240" w:lineRule="auto"/>
        <w:jc w:val="both"/>
        <w:textAlignment w:val="baseline"/>
        <w:rPr>
          <w:rFonts w:ascii="Times New Roman" w:hAnsi="Times New Roman" w:cs="Times New Roman"/>
          <w:sz w:val="26"/>
          <w:szCs w:val="26"/>
          <w:lang w:val="uk-UA"/>
        </w:rPr>
      </w:pPr>
    </w:p>
    <w:p w14:paraId="4B292EF7" w14:textId="77777777" w:rsidR="00AE5282" w:rsidRPr="00484BA7" w:rsidRDefault="00AE5282" w:rsidP="00546A3B">
      <w:pPr>
        <w:shd w:val="clear" w:color="auto" w:fill="FFFFFF"/>
        <w:spacing w:after="0" w:line="240" w:lineRule="auto"/>
        <w:jc w:val="both"/>
        <w:textAlignment w:val="baseline"/>
        <w:rPr>
          <w:rFonts w:ascii="Times New Roman" w:hAnsi="Times New Roman" w:cs="Times New Roman"/>
          <w:sz w:val="26"/>
          <w:szCs w:val="26"/>
          <w:lang w:val="uk-UA"/>
        </w:rPr>
      </w:pPr>
    </w:p>
    <w:p w14:paraId="126DB7F6" w14:textId="78DAA31B" w:rsidR="00D62E27" w:rsidRPr="009E0544" w:rsidRDefault="009E0544" w:rsidP="009E0544">
      <w:pPr>
        <w:tabs>
          <w:tab w:val="left" w:pos="9072"/>
        </w:tabs>
        <w:spacing w:after="0" w:line="240" w:lineRule="auto"/>
        <w:ind w:left="5670" w:right="-2"/>
        <w:jc w:val="both"/>
        <w:rPr>
          <w:rFonts w:ascii="Times New Roman" w:eastAsia="Times New Roman" w:hAnsi="Times New Roman" w:cs="Times New Roman"/>
          <w:b/>
          <w:sz w:val="26"/>
          <w:szCs w:val="26"/>
          <w:lang w:val="uk-UA" w:bidi="he-IL"/>
        </w:rPr>
      </w:pPr>
      <w:r w:rsidRPr="009E0544">
        <w:rPr>
          <w:rFonts w:ascii="Times New Roman" w:eastAsia="Times New Roman" w:hAnsi="Times New Roman" w:cs="Times New Roman"/>
          <w:b/>
          <w:sz w:val="26"/>
          <w:szCs w:val="26"/>
          <w:lang w:val="uk-UA" w:bidi="he-IL"/>
        </w:rPr>
        <w:lastRenderedPageBreak/>
        <w:t>ЗАТВЕРДЖЕНО</w:t>
      </w:r>
    </w:p>
    <w:p w14:paraId="16371E47" w14:textId="6138D0BB" w:rsidR="00D62E27" w:rsidRPr="00D86619" w:rsidRDefault="009E0544" w:rsidP="009E0544">
      <w:pPr>
        <w:spacing w:after="0" w:line="240" w:lineRule="auto"/>
        <w:ind w:left="5670"/>
        <w:rPr>
          <w:rFonts w:ascii="Times New Roman" w:eastAsia="Times New Roman" w:hAnsi="Times New Roman" w:cs="Times New Roman"/>
          <w:sz w:val="26"/>
          <w:szCs w:val="26"/>
          <w:lang w:val="uk-UA" w:bidi="he-IL"/>
        </w:rPr>
      </w:pPr>
      <w:r>
        <w:rPr>
          <w:rFonts w:ascii="Times New Roman" w:eastAsia="Times New Roman" w:hAnsi="Times New Roman" w:cs="Times New Roman"/>
          <w:sz w:val="26"/>
          <w:szCs w:val="26"/>
          <w:lang w:val="uk-UA" w:bidi="he-IL"/>
        </w:rPr>
        <w:t>Р</w:t>
      </w:r>
      <w:r w:rsidR="00D62E27" w:rsidRPr="00D86619">
        <w:rPr>
          <w:rFonts w:ascii="Times New Roman" w:eastAsia="Times New Roman" w:hAnsi="Times New Roman" w:cs="Times New Roman"/>
          <w:sz w:val="26"/>
          <w:szCs w:val="26"/>
          <w:lang w:val="uk-UA" w:bidi="he-IL"/>
        </w:rPr>
        <w:t>ішення виконавчого комітету</w:t>
      </w:r>
    </w:p>
    <w:p w14:paraId="48FBFDFE" w14:textId="25C989E5" w:rsidR="009E0544" w:rsidRDefault="009E0544" w:rsidP="009E0544">
      <w:pPr>
        <w:spacing w:after="0" w:line="240" w:lineRule="auto"/>
        <w:ind w:left="5670"/>
        <w:rPr>
          <w:rFonts w:ascii="Times New Roman" w:eastAsia="Times New Roman" w:hAnsi="Times New Roman" w:cs="Times New Roman"/>
          <w:sz w:val="26"/>
          <w:szCs w:val="26"/>
          <w:lang w:val="uk-UA" w:bidi="he-IL"/>
        </w:rPr>
      </w:pPr>
      <w:r>
        <w:rPr>
          <w:rFonts w:ascii="Times New Roman" w:eastAsia="Times New Roman" w:hAnsi="Times New Roman" w:cs="Times New Roman"/>
          <w:sz w:val="26"/>
          <w:szCs w:val="26"/>
          <w:lang w:val="uk-UA" w:bidi="he-IL"/>
        </w:rPr>
        <w:t>селищної ради</w:t>
      </w:r>
    </w:p>
    <w:p w14:paraId="5B914F53" w14:textId="06ACB896" w:rsidR="00D62E27" w:rsidRPr="00D86619" w:rsidRDefault="009E0544" w:rsidP="009E0544">
      <w:pPr>
        <w:spacing w:after="0" w:line="240" w:lineRule="auto"/>
        <w:ind w:left="5670"/>
        <w:rPr>
          <w:rFonts w:ascii="Times New Roman" w:eastAsia="Times New Roman" w:hAnsi="Times New Roman" w:cs="Times New Roman"/>
          <w:sz w:val="26"/>
          <w:szCs w:val="26"/>
          <w:lang w:val="uk-UA" w:bidi="he-IL"/>
        </w:rPr>
      </w:pPr>
      <w:r>
        <w:rPr>
          <w:rFonts w:ascii="Times New Roman" w:eastAsia="Times New Roman" w:hAnsi="Times New Roman" w:cs="Times New Roman"/>
          <w:sz w:val="26"/>
          <w:szCs w:val="26"/>
          <w:lang w:val="uk-UA" w:bidi="he-IL"/>
        </w:rPr>
        <w:t>____ вересня 2026 року №_______</w:t>
      </w:r>
    </w:p>
    <w:p w14:paraId="709D1291" w14:textId="2B31FE2D" w:rsidR="00D62E27" w:rsidRDefault="00D62E27" w:rsidP="00D62E27">
      <w:pPr>
        <w:autoSpaceDE w:val="0"/>
        <w:autoSpaceDN w:val="0"/>
        <w:adjustRightInd w:val="0"/>
        <w:spacing w:after="0" w:line="240" w:lineRule="auto"/>
        <w:rPr>
          <w:rFonts w:ascii="Times New Roman" w:eastAsia="Times New Roman" w:hAnsi="Times New Roman" w:cs="Times New Roman"/>
          <w:sz w:val="26"/>
          <w:szCs w:val="26"/>
          <w:lang w:val="uk-UA" w:bidi="he-IL"/>
        </w:rPr>
      </w:pPr>
    </w:p>
    <w:p w14:paraId="37F0DA37" w14:textId="2DF04FF7" w:rsidR="009E0544" w:rsidRDefault="009E0544" w:rsidP="00D62E27">
      <w:pPr>
        <w:autoSpaceDE w:val="0"/>
        <w:autoSpaceDN w:val="0"/>
        <w:adjustRightInd w:val="0"/>
        <w:spacing w:after="0" w:line="240" w:lineRule="auto"/>
        <w:rPr>
          <w:rFonts w:ascii="Times New Roman" w:eastAsia="Times New Roman" w:hAnsi="Times New Roman" w:cs="Times New Roman"/>
          <w:sz w:val="26"/>
          <w:szCs w:val="26"/>
          <w:lang w:val="uk-UA" w:bidi="he-IL"/>
        </w:rPr>
      </w:pPr>
    </w:p>
    <w:p w14:paraId="7738845A" w14:textId="77777777" w:rsidR="009E0544" w:rsidRPr="00D86619" w:rsidRDefault="009E0544" w:rsidP="00D62E27">
      <w:pPr>
        <w:autoSpaceDE w:val="0"/>
        <w:autoSpaceDN w:val="0"/>
        <w:adjustRightInd w:val="0"/>
        <w:spacing w:after="0" w:line="240" w:lineRule="auto"/>
        <w:rPr>
          <w:rFonts w:ascii="Times New Roman" w:eastAsia="Times New Roman" w:hAnsi="Times New Roman" w:cs="Times New Roman"/>
          <w:sz w:val="26"/>
          <w:szCs w:val="26"/>
          <w:lang w:val="uk-UA" w:bidi="he-IL"/>
        </w:rPr>
      </w:pPr>
    </w:p>
    <w:p w14:paraId="54DE48B3" w14:textId="0B494F5B" w:rsidR="000764FC" w:rsidRPr="00D86619" w:rsidRDefault="009E0544" w:rsidP="000764FC">
      <w:pPr>
        <w:shd w:val="clear" w:color="auto" w:fill="FFFFFF"/>
        <w:spacing w:after="0" w:line="240" w:lineRule="auto"/>
        <w:jc w:val="center"/>
        <w:rPr>
          <w:rFonts w:ascii="Times New Roman" w:eastAsia="Times New Roman" w:hAnsi="Times New Roman" w:cs="Times New Roman"/>
          <w:b/>
          <w:sz w:val="26"/>
          <w:szCs w:val="26"/>
          <w:lang w:val="uk-UA"/>
        </w:rPr>
      </w:pPr>
      <w:r>
        <w:rPr>
          <w:rFonts w:ascii="Times New Roman" w:eastAsia="Times New Roman" w:hAnsi="Times New Roman" w:cs="Times New Roman"/>
          <w:b/>
          <w:sz w:val="26"/>
          <w:szCs w:val="26"/>
          <w:bdr w:val="none" w:sz="0" w:space="0" w:color="auto" w:frame="1"/>
          <w:lang w:val="uk-UA"/>
        </w:rPr>
        <w:t>ПОРЯДОК</w:t>
      </w:r>
    </w:p>
    <w:p w14:paraId="6E97D6F6" w14:textId="77777777" w:rsidR="000764FC" w:rsidRPr="00D86619" w:rsidRDefault="000764FC" w:rsidP="000764FC">
      <w:pPr>
        <w:shd w:val="clear" w:color="auto" w:fill="FFFFFF"/>
        <w:spacing w:after="0" w:line="240" w:lineRule="auto"/>
        <w:jc w:val="center"/>
        <w:rPr>
          <w:rFonts w:ascii="Times New Roman" w:eastAsia="Times New Roman" w:hAnsi="Times New Roman" w:cs="Times New Roman"/>
          <w:b/>
          <w:sz w:val="26"/>
          <w:szCs w:val="26"/>
          <w:bdr w:val="none" w:sz="0" w:space="0" w:color="auto" w:frame="1"/>
          <w:lang w:val="uk-UA"/>
        </w:rPr>
      </w:pPr>
      <w:r w:rsidRPr="00D86619">
        <w:rPr>
          <w:rFonts w:ascii="Times New Roman" w:eastAsia="Times New Roman" w:hAnsi="Times New Roman" w:cs="Times New Roman"/>
          <w:b/>
          <w:sz w:val="26"/>
          <w:szCs w:val="26"/>
          <w:bdr w:val="none" w:sz="0" w:space="0" w:color="auto" w:frame="1"/>
          <w:lang w:val="uk-UA"/>
        </w:rPr>
        <w:t>переведення житлового приміщення у нежитлове приміщення та нежитлового приміщення</w:t>
      </w:r>
      <w:r w:rsidRPr="00D86619">
        <w:rPr>
          <w:rFonts w:ascii="Times New Roman" w:eastAsia="Times New Roman" w:hAnsi="Times New Roman" w:cs="Times New Roman"/>
          <w:b/>
          <w:sz w:val="26"/>
          <w:szCs w:val="26"/>
          <w:lang w:val="uk-UA"/>
        </w:rPr>
        <w:t xml:space="preserve"> </w:t>
      </w:r>
      <w:r w:rsidRPr="00D86619">
        <w:rPr>
          <w:rFonts w:ascii="Times New Roman" w:eastAsia="Times New Roman" w:hAnsi="Times New Roman" w:cs="Times New Roman"/>
          <w:b/>
          <w:sz w:val="26"/>
          <w:szCs w:val="26"/>
          <w:bdr w:val="none" w:sz="0" w:space="0" w:color="auto" w:frame="1"/>
          <w:lang w:val="uk-UA"/>
        </w:rPr>
        <w:t xml:space="preserve">у житлове приміщення, </w:t>
      </w:r>
      <w:r w:rsidRPr="00D86619">
        <w:rPr>
          <w:rFonts w:ascii="Calibri" w:eastAsia="Times New Roman" w:hAnsi="Calibri" w:cs="Times New Roman"/>
          <w:sz w:val="26"/>
          <w:szCs w:val="26"/>
        </w:rPr>
        <w:t xml:space="preserve"> </w:t>
      </w:r>
      <w:r w:rsidRPr="00D86619">
        <w:rPr>
          <w:rFonts w:ascii="Times New Roman" w:eastAsia="Times New Roman" w:hAnsi="Times New Roman" w:cs="Times New Roman"/>
          <w:b/>
          <w:sz w:val="26"/>
          <w:szCs w:val="26"/>
          <w:bdr w:val="none" w:sz="0" w:space="0" w:color="auto" w:frame="1"/>
          <w:lang w:val="uk-UA"/>
        </w:rPr>
        <w:t xml:space="preserve">які знаходяться </w:t>
      </w:r>
    </w:p>
    <w:p w14:paraId="521E96B3" w14:textId="3E6891EA" w:rsidR="000764FC" w:rsidRPr="00D86619" w:rsidRDefault="000764FC" w:rsidP="000764FC">
      <w:pPr>
        <w:shd w:val="clear" w:color="auto" w:fill="FFFFFF"/>
        <w:spacing w:after="0" w:line="240" w:lineRule="auto"/>
        <w:jc w:val="center"/>
        <w:rPr>
          <w:rFonts w:ascii="Times New Roman" w:eastAsia="Times New Roman" w:hAnsi="Times New Roman" w:cs="Times New Roman"/>
          <w:b/>
          <w:sz w:val="26"/>
          <w:szCs w:val="26"/>
          <w:lang w:val="uk-UA"/>
        </w:rPr>
      </w:pPr>
      <w:r w:rsidRPr="00D86619">
        <w:rPr>
          <w:rFonts w:ascii="Times New Roman" w:eastAsia="Times New Roman" w:hAnsi="Times New Roman" w:cs="Times New Roman"/>
          <w:b/>
          <w:sz w:val="26"/>
          <w:szCs w:val="26"/>
          <w:bdr w:val="none" w:sz="0" w:space="0" w:color="auto" w:frame="1"/>
          <w:lang w:val="uk-UA"/>
        </w:rPr>
        <w:t xml:space="preserve">на території </w:t>
      </w:r>
      <w:r w:rsidR="009E0544">
        <w:rPr>
          <w:rFonts w:ascii="Times New Roman" w:eastAsia="Times New Roman" w:hAnsi="Times New Roman" w:cs="Times New Roman"/>
          <w:b/>
          <w:sz w:val="26"/>
          <w:szCs w:val="26"/>
          <w:bdr w:val="none" w:sz="0" w:space="0" w:color="auto" w:frame="1"/>
          <w:lang w:val="uk-UA"/>
        </w:rPr>
        <w:t>Петрівської селищної територіальної громади</w:t>
      </w:r>
    </w:p>
    <w:p w14:paraId="7A882A44" w14:textId="4CB28603" w:rsidR="000764FC" w:rsidRDefault="000764FC" w:rsidP="000764FC">
      <w:pPr>
        <w:shd w:val="clear" w:color="auto" w:fill="FFFFFF"/>
        <w:spacing w:after="0" w:line="240" w:lineRule="auto"/>
        <w:jc w:val="center"/>
        <w:rPr>
          <w:rFonts w:ascii="Times New Roman" w:eastAsia="Times New Roman" w:hAnsi="Times New Roman" w:cs="Times New Roman"/>
          <w:b/>
          <w:sz w:val="26"/>
          <w:szCs w:val="26"/>
          <w:lang w:val="uk-UA"/>
        </w:rPr>
      </w:pPr>
    </w:p>
    <w:p w14:paraId="77CC1048" w14:textId="77777777" w:rsidR="009E0544" w:rsidRPr="00D86619" w:rsidRDefault="009E0544" w:rsidP="000764FC">
      <w:pPr>
        <w:shd w:val="clear" w:color="auto" w:fill="FFFFFF"/>
        <w:spacing w:after="0" w:line="240" w:lineRule="auto"/>
        <w:jc w:val="center"/>
        <w:rPr>
          <w:rFonts w:ascii="Times New Roman" w:eastAsia="Times New Roman" w:hAnsi="Times New Roman" w:cs="Times New Roman"/>
          <w:b/>
          <w:sz w:val="26"/>
          <w:szCs w:val="26"/>
          <w:lang w:val="uk-UA"/>
        </w:rPr>
      </w:pPr>
    </w:p>
    <w:p w14:paraId="54CA595B" w14:textId="77777777" w:rsidR="000764FC" w:rsidRPr="00D86619" w:rsidRDefault="000764FC" w:rsidP="000764FC">
      <w:pPr>
        <w:shd w:val="clear" w:color="auto" w:fill="FFFFFF"/>
        <w:spacing w:after="0" w:line="240" w:lineRule="auto"/>
        <w:jc w:val="center"/>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І. ЗАГАЛЬНІ ПОЛОЖЕННЯ</w:t>
      </w:r>
    </w:p>
    <w:p w14:paraId="71D2CC33" w14:textId="77777777" w:rsidR="000764FC" w:rsidRPr="00D86619" w:rsidRDefault="000764FC" w:rsidP="000764FC">
      <w:pPr>
        <w:shd w:val="clear" w:color="auto" w:fill="FFFFFF"/>
        <w:spacing w:after="0" w:line="240" w:lineRule="auto"/>
        <w:jc w:val="center"/>
        <w:rPr>
          <w:rFonts w:ascii="Times New Roman" w:eastAsia="Times New Roman" w:hAnsi="Times New Roman" w:cs="Times New Roman"/>
          <w:sz w:val="26"/>
          <w:szCs w:val="26"/>
          <w:lang w:val="uk-UA"/>
        </w:rPr>
      </w:pPr>
    </w:p>
    <w:p w14:paraId="3EF0C00E" w14:textId="71F5F181"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 xml:space="preserve">1.1. Порядок переведення житлових приміщень, житлових будинків до нежитлового фонду та переведення нежитлових приміщень, нежитлових будинків до житлового фонду (далі – Порядок) є нормативно-правовим актом, яким встановлюється порядок підготовки документів для прийняття рішень виконавчим комітетом </w:t>
      </w:r>
      <w:r w:rsidR="009E0544">
        <w:rPr>
          <w:rFonts w:ascii="Times New Roman" w:eastAsia="Times New Roman" w:hAnsi="Times New Roman" w:cs="Times New Roman"/>
          <w:sz w:val="26"/>
          <w:szCs w:val="26"/>
          <w:bdr w:val="none" w:sz="0" w:space="0" w:color="auto" w:frame="1"/>
          <w:lang w:val="uk-UA"/>
        </w:rPr>
        <w:t>Петрівської селищної ради</w:t>
      </w:r>
      <w:r w:rsidRPr="00D86619">
        <w:rPr>
          <w:rFonts w:ascii="Times New Roman" w:eastAsia="Times New Roman" w:hAnsi="Times New Roman" w:cs="Times New Roman"/>
          <w:sz w:val="26"/>
          <w:szCs w:val="26"/>
          <w:bdr w:val="none" w:sz="0" w:space="0" w:color="auto" w:frame="1"/>
          <w:lang w:val="uk-UA"/>
        </w:rPr>
        <w:t xml:space="preserve"> про переведення житлових приміщень (квартир), житлових будинків (або їх частин) до нежитлового фонду та переведення нежитлових приміщень, нежитлових будинків до житлового фонду, регулюються права та обов’язки учасників правовідносин у містобудівній сфері.</w:t>
      </w:r>
    </w:p>
    <w:p w14:paraId="3504B8EC" w14:textId="0C149DC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 xml:space="preserve">Переведення придатних для проживання житлових будинків і житлових приміщень у будинках державного і громадського житлового фонду в нежитлові, як правило, не допускається. У виняткових випадках переведення придатних для проживання житлових приміщень (квартир) і житлових будинків (або їх частин) комунальної власності в нежитлові та навпаки може здійснюватися за рішенням виконавчого комітету </w:t>
      </w:r>
      <w:r w:rsidR="009E0544">
        <w:rPr>
          <w:rFonts w:ascii="Times New Roman" w:eastAsia="Times New Roman" w:hAnsi="Times New Roman" w:cs="Times New Roman"/>
          <w:sz w:val="26"/>
          <w:szCs w:val="26"/>
          <w:bdr w:val="none" w:sz="0" w:space="0" w:color="auto" w:frame="1"/>
          <w:lang w:val="uk-UA"/>
        </w:rPr>
        <w:t>Петрівської селищної ради</w:t>
      </w:r>
      <w:r w:rsidRPr="00D86619">
        <w:rPr>
          <w:rFonts w:ascii="Times New Roman" w:eastAsia="Times New Roman" w:hAnsi="Times New Roman" w:cs="Times New Roman"/>
          <w:sz w:val="26"/>
          <w:szCs w:val="26"/>
          <w:bdr w:val="none" w:sz="0" w:space="0" w:color="auto" w:frame="1"/>
          <w:lang w:val="uk-UA"/>
        </w:rPr>
        <w:t>.</w:t>
      </w:r>
    </w:p>
    <w:p w14:paraId="1136F56D" w14:textId="6B0964DA"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1.2. Порядок розроблено на підст</w:t>
      </w:r>
      <w:r w:rsidR="009E0544">
        <w:rPr>
          <w:rFonts w:ascii="Times New Roman" w:eastAsia="Times New Roman" w:hAnsi="Times New Roman" w:cs="Times New Roman"/>
          <w:sz w:val="26"/>
          <w:szCs w:val="26"/>
          <w:bdr w:val="none" w:sz="0" w:space="0" w:color="auto" w:frame="1"/>
          <w:lang w:val="uk-UA"/>
        </w:rPr>
        <w:t>аві Цивільного кодексу України,</w:t>
      </w:r>
      <w:r w:rsidRPr="00D86619">
        <w:rPr>
          <w:rFonts w:ascii="Times New Roman" w:eastAsia="Times New Roman" w:hAnsi="Times New Roman" w:cs="Times New Roman"/>
          <w:sz w:val="26"/>
          <w:szCs w:val="26"/>
          <w:bdr w:val="none" w:sz="0" w:space="0" w:color="auto" w:frame="1"/>
          <w:lang w:val="uk-UA"/>
        </w:rPr>
        <w:t xml:space="preserve"> Закону України «Про регулювання містобудівної діяльності», Закону України </w:t>
      </w:r>
      <w:r w:rsidR="009E0544">
        <w:rPr>
          <w:rFonts w:ascii="Times New Roman" w:eastAsia="Times New Roman" w:hAnsi="Times New Roman" w:cs="Times New Roman"/>
          <w:sz w:val="26"/>
          <w:szCs w:val="26"/>
          <w:bdr w:val="none" w:sz="0" w:space="0" w:color="auto" w:frame="1"/>
          <w:lang w:val="uk-UA"/>
        </w:rPr>
        <w:t>«</w:t>
      </w:r>
      <w:r w:rsidRPr="00D86619">
        <w:rPr>
          <w:rFonts w:ascii="Times New Roman" w:eastAsia="Times New Roman" w:hAnsi="Times New Roman" w:cs="Times New Roman"/>
          <w:sz w:val="26"/>
          <w:szCs w:val="26"/>
          <w:bdr w:val="none" w:sz="0" w:space="0" w:color="auto" w:frame="1"/>
          <w:lang w:val="uk-UA"/>
        </w:rPr>
        <w:t>Про основи містобудування</w:t>
      </w:r>
      <w:r w:rsidR="009E0544">
        <w:rPr>
          <w:rFonts w:ascii="Times New Roman" w:eastAsia="Times New Roman" w:hAnsi="Times New Roman" w:cs="Times New Roman"/>
          <w:sz w:val="26"/>
          <w:szCs w:val="26"/>
          <w:bdr w:val="none" w:sz="0" w:space="0" w:color="auto" w:frame="1"/>
          <w:lang w:val="uk-UA"/>
        </w:rPr>
        <w:t>»</w:t>
      </w:r>
      <w:r w:rsidRPr="00D86619">
        <w:rPr>
          <w:rFonts w:ascii="Times New Roman" w:eastAsia="Times New Roman" w:hAnsi="Times New Roman" w:cs="Times New Roman"/>
          <w:sz w:val="26"/>
          <w:szCs w:val="26"/>
          <w:bdr w:val="none" w:sz="0" w:space="0" w:color="auto" w:frame="1"/>
          <w:lang w:val="uk-UA"/>
        </w:rPr>
        <w:t xml:space="preserve">, Закону України «Про місцеве самоврядування в Україні», державних будівельних норм </w:t>
      </w:r>
      <w:r w:rsidRPr="00D86619">
        <w:rPr>
          <w:rFonts w:ascii="ProbaProRegular" w:eastAsia="Times New Roman" w:hAnsi="ProbaProRegular" w:cs="Times New Roman"/>
          <w:sz w:val="26"/>
          <w:szCs w:val="26"/>
          <w:bdr w:val="none" w:sz="0" w:space="0" w:color="auto" w:frame="1"/>
          <w:lang w:val="uk-UA"/>
        </w:rPr>
        <w:t>ДБН В 2.2-9-18 «Громадські будинки та споруди. Основні положення», ДБН В 2.2-15-2019 «Житлові будинки. Основні положення»</w:t>
      </w:r>
      <w:r w:rsidRPr="00D86619">
        <w:rPr>
          <w:rFonts w:ascii="Times New Roman" w:eastAsia="Times New Roman" w:hAnsi="Times New Roman" w:cs="Times New Roman"/>
          <w:sz w:val="26"/>
          <w:szCs w:val="26"/>
          <w:bdr w:val="none" w:sz="0" w:space="0" w:color="auto" w:frame="1"/>
          <w:lang w:val="uk-UA"/>
        </w:rPr>
        <w:t xml:space="preserve"> та інших нормативно-правових актів, що діють на території України.</w:t>
      </w:r>
    </w:p>
    <w:p w14:paraId="04721936" w14:textId="546653DD"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 xml:space="preserve">1.3. Порядок визначає механізм переведення житлових приміщень (квартир) і житлових будинків (або їх частин) в нежитлові з метою відкриття об’єктів торгівлі, послуг та іншого виду призначення і навпаки з нежитлового у житловий та поширюється на весь житловий та нежитловий фонди, що знаходяться на адміністративній території </w:t>
      </w:r>
      <w:r w:rsidR="009E0544">
        <w:rPr>
          <w:rFonts w:ascii="Times New Roman" w:eastAsia="Times New Roman" w:hAnsi="Times New Roman" w:cs="Times New Roman"/>
          <w:sz w:val="26"/>
          <w:szCs w:val="26"/>
          <w:bdr w:val="none" w:sz="0" w:space="0" w:color="auto" w:frame="1"/>
          <w:lang w:val="uk-UA"/>
        </w:rPr>
        <w:t>селищної</w:t>
      </w:r>
      <w:r w:rsidRPr="00D86619">
        <w:rPr>
          <w:rFonts w:ascii="Times New Roman" w:eastAsia="Times New Roman" w:hAnsi="Times New Roman" w:cs="Times New Roman"/>
          <w:sz w:val="26"/>
          <w:szCs w:val="26"/>
          <w:bdr w:val="none" w:sz="0" w:space="0" w:color="auto" w:frame="1"/>
          <w:lang w:val="uk-UA"/>
        </w:rPr>
        <w:t xml:space="preserve"> ради, незалежно від форм власності та балансової приналежності.</w:t>
      </w:r>
    </w:p>
    <w:p w14:paraId="283DF274"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Порядок спрямований на:</w:t>
      </w:r>
    </w:p>
    <w:p w14:paraId="6B8B0AB4" w14:textId="0F0E7464"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затвердження єдиного порядку переведення житлових приміщень, житлових будинків до нежитлового фонду, переведення нежитлових приміщень, нежитлових будинків до житлового фонду на місцевому рівні;</w:t>
      </w:r>
    </w:p>
    <w:p w14:paraId="50268EEE" w14:textId="1ABCC53E" w:rsidR="000764FC" w:rsidRDefault="000764FC" w:rsidP="009E0544">
      <w:pPr>
        <w:shd w:val="clear" w:color="auto" w:fill="FFFFFF"/>
        <w:spacing w:after="0" w:line="240" w:lineRule="auto"/>
        <w:ind w:firstLine="567"/>
        <w:contextualSpacing/>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вирішення власниками житла питання ведення підприємницької діяльності в житлових приміщеннях, в окремих житлових будинках, а також зменшення кількості конфліктних ситуацій з мешканцями прилеглих домоволодінь та суміжних приміщень;</w:t>
      </w:r>
    </w:p>
    <w:p w14:paraId="56E7AA46" w14:textId="107C211A" w:rsidR="009E0544" w:rsidRDefault="009E0544" w:rsidP="009E0544">
      <w:pPr>
        <w:shd w:val="clear" w:color="auto" w:fill="FFFFFF"/>
        <w:spacing w:after="0" w:line="240" w:lineRule="auto"/>
        <w:ind w:firstLine="567"/>
        <w:contextualSpacing/>
        <w:jc w:val="both"/>
        <w:rPr>
          <w:rFonts w:ascii="Times New Roman" w:eastAsia="Times New Roman" w:hAnsi="Times New Roman" w:cs="Times New Roman"/>
          <w:sz w:val="26"/>
          <w:szCs w:val="26"/>
          <w:bdr w:val="none" w:sz="0" w:space="0" w:color="auto" w:frame="1"/>
          <w:lang w:val="uk-UA"/>
        </w:rPr>
      </w:pPr>
    </w:p>
    <w:p w14:paraId="050EA031" w14:textId="276949E9" w:rsidR="009E0544" w:rsidRDefault="009E0544" w:rsidP="009E0544">
      <w:pPr>
        <w:shd w:val="clear" w:color="auto" w:fill="FFFFFF"/>
        <w:spacing w:after="0" w:line="240" w:lineRule="auto"/>
        <w:contextualSpacing/>
        <w:jc w:val="center"/>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lastRenderedPageBreak/>
        <w:t>2</w:t>
      </w:r>
    </w:p>
    <w:p w14:paraId="0DBA2A32" w14:textId="77777777" w:rsidR="009E0544" w:rsidRPr="00D86619" w:rsidRDefault="009E0544" w:rsidP="009E0544">
      <w:pPr>
        <w:shd w:val="clear" w:color="auto" w:fill="FFFFFF"/>
        <w:spacing w:after="0" w:line="240" w:lineRule="auto"/>
        <w:ind w:firstLine="567"/>
        <w:contextualSpacing/>
        <w:jc w:val="both"/>
        <w:rPr>
          <w:rFonts w:ascii="Times New Roman" w:eastAsia="Times New Roman" w:hAnsi="Times New Roman" w:cs="Times New Roman"/>
          <w:sz w:val="26"/>
          <w:szCs w:val="26"/>
          <w:lang w:val="uk-UA"/>
        </w:rPr>
      </w:pPr>
    </w:p>
    <w:p w14:paraId="72461DE5" w14:textId="77777777" w:rsidR="000764FC" w:rsidRPr="00D86619" w:rsidRDefault="000764FC" w:rsidP="009E0544">
      <w:pPr>
        <w:shd w:val="clear" w:color="auto" w:fill="FFFFFF"/>
        <w:spacing w:after="0" w:line="240" w:lineRule="auto"/>
        <w:ind w:firstLine="567"/>
        <w:contextualSpacing/>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спрощення процедури визначення конкретних термінів на документообіг у процесі переведення жилих приміщень, жилих будинків до нежитлового фонду, переведення нежилих приміщень, нежилих будинків до житлового фонду;</w:t>
      </w:r>
    </w:p>
    <w:p w14:paraId="06F5C771" w14:textId="4983C665"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 xml:space="preserve">поліпшення санітарно-естетичного вигляду об’єктів містобудування на території </w:t>
      </w:r>
      <w:r w:rsidR="0062352B">
        <w:rPr>
          <w:rFonts w:ascii="Times New Roman" w:eastAsia="Times New Roman" w:hAnsi="Times New Roman" w:cs="Times New Roman"/>
          <w:sz w:val="26"/>
          <w:szCs w:val="26"/>
          <w:bdr w:val="none" w:sz="0" w:space="0" w:color="auto" w:frame="1"/>
          <w:lang w:val="uk-UA"/>
        </w:rPr>
        <w:t>Петрівської селищної територіальної громади</w:t>
      </w:r>
      <w:r w:rsidRPr="00D86619">
        <w:rPr>
          <w:rFonts w:ascii="Times New Roman" w:eastAsia="Times New Roman" w:hAnsi="Times New Roman" w:cs="Times New Roman"/>
          <w:sz w:val="26"/>
          <w:szCs w:val="26"/>
          <w:bdr w:val="none" w:sz="0" w:space="0" w:color="auto" w:frame="1"/>
          <w:lang w:val="uk-UA"/>
        </w:rPr>
        <w:t>, їх комплексного благоустрою;</w:t>
      </w:r>
    </w:p>
    <w:p w14:paraId="1DF0E73C" w14:textId="0F8561D0"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створення умов розвитку малого та середнього бізнесу (розвитку торгівлі, побутового обслуговування, і т.д.);</w:t>
      </w:r>
    </w:p>
    <w:p w14:paraId="3DE3B094" w14:textId="0DB90678"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створення нових робочих місць для мешканців  територіальної громади;</w:t>
      </w:r>
    </w:p>
    <w:p w14:paraId="62F9F80D"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1.4. У цьому Порядку терміни вживаються у такому значенні:</w:t>
      </w:r>
    </w:p>
    <w:p w14:paraId="2AAE0635"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Балансоутримувач будинку, споруди, житлового комплексу або комплексу будинків і споруд – власник або юридична особа, яка за договором з власником утримує на балансі відповідне майно, а також веде бухгалтерську, статистичну та іншу передбачену законодавством звітність, здійснює розрахунки коштів, необхідних для своєчасного проведення капітального і поточного ремонтів та утримання, а також забезпечує управління цим майном і несе відповідальність за його експлуатацію згідно з</w:t>
      </w:r>
      <w:r w:rsidRPr="00D86619">
        <w:rPr>
          <w:rFonts w:ascii="Times New Roman" w:eastAsia="Times New Roman" w:hAnsi="Times New Roman" w:cs="Times New Roman"/>
          <w:sz w:val="26"/>
          <w:szCs w:val="26"/>
          <w:lang w:val="uk-UA"/>
        </w:rPr>
        <w:t xml:space="preserve"> </w:t>
      </w:r>
      <w:r w:rsidRPr="00D86619">
        <w:rPr>
          <w:rFonts w:ascii="Times New Roman" w:eastAsia="Times New Roman" w:hAnsi="Times New Roman" w:cs="Times New Roman"/>
          <w:sz w:val="26"/>
          <w:szCs w:val="26"/>
          <w:bdr w:val="none" w:sz="0" w:space="0" w:color="auto" w:frame="1"/>
          <w:lang w:val="uk-UA"/>
        </w:rPr>
        <w:t>законом.</w:t>
      </w:r>
    </w:p>
    <w:p w14:paraId="7130DFEA"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Замовник – фізична або юридична особа, що має наміри здійснити перепланування та/або переобладнання приміщення; переведення нежитлових приміщень у категорію житлових. Замовником виступають: власник (співвласники) приміщення, балансоутримувач, уповноважена особа.</w:t>
      </w:r>
      <w:r w:rsidRPr="00D86619">
        <w:rPr>
          <w:rFonts w:ascii="Times New Roman" w:eastAsia="Times New Roman" w:hAnsi="Times New Roman" w:cs="Times New Roman"/>
          <w:sz w:val="26"/>
          <w:szCs w:val="26"/>
          <w:lang w:val="uk-UA"/>
        </w:rPr>
        <w:t xml:space="preserve"> </w:t>
      </w:r>
      <w:r w:rsidRPr="00D86619">
        <w:rPr>
          <w:rFonts w:ascii="Times New Roman" w:eastAsia="Times New Roman" w:hAnsi="Times New Roman" w:cs="Times New Roman"/>
          <w:sz w:val="26"/>
          <w:szCs w:val="26"/>
          <w:bdr w:val="none" w:sz="0" w:space="0" w:color="auto" w:frame="1"/>
          <w:lang w:val="uk-UA"/>
        </w:rPr>
        <w:t>При наявності письмової згоди власника приміщення замовником, при намірі здійснити перепланування та/або переобладнання приміщення може виступити наймач або орендар приміщення.</w:t>
      </w:r>
    </w:p>
    <w:p w14:paraId="7B0B0AD7"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Громадський будинок – будинок, споруда чи комплекс громадського призначення.</w:t>
      </w:r>
    </w:p>
    <w:p w14:paraId="71ABDD9A"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Гуртожиток – будівля капітального типу, що призначена (призначалась) для проживання робітників, службовців, студентів, учнів, а також інших громадян у період роботи або навчання.</w:t>
      </w:r>
    </w:p>
    <w:p w14:paraId="696154C1"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Житловий будинок – будівля капітального типу, споруджена з дотриманням вимог, установлених законом, іншими нормативно-правовими актами, і призначена для постійного в ній проживання.</w:t>
      </w:r>
    </w:p>
    <w:p w14:paraId="55FD5B09"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Житлове приміщення – опалюване приміщення, розташоване у надземному поверсі, призначене для цілорічного проживання і яке відповідає санітарно-епідеміологічним вимогам щодо мікроклімату і повітряного середовища, природного освітлення, допустимих рівнів нормованих параметрів відносно шуму, вібрації, ультразвуку та інфразвуку, електричних та електромагнітних полів та іонізуючого випромінювання.</w:t>
      </w:r>
    </w:p>
    <w:p w14:paraId="739A49D3"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Капітальний ремонт – ремонт приміщення з метою відновлення його ресурсу із заміною, за необхідності, конструктивних та огороджувальних елементів, систем інженерного обладнання, а також поліпшення його експлуатаційних показників.</w:t>
      </w:r>
    </w:p>
    <w:p w14:paraId="010F1087"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 xml:space="preserve">Квартира – комплекс взаємопов'язаних приміщень, що використовуються для проживання однієї сім'ї різного чисельного складу, який включає: основні приміщення – житлову (житлові) кімнату та підсобні приміщення </w:t>
      </w:r>
    </w:p>
    <w:p w14:paraId="39F9BBAC"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Нежитлове приміщення – приміщення в структурі житлового будинку, що не відноситься до житлового фонду.</w:t>
      </w:r>
    </w:p>
    <w:p w14:paraId="3CA18AE8" w14:textId="0E39E9A9" w:rsidR="000764FC"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Поверх цокольний – поверх з позначкою підлоги приміщень нижче планувальної позначки землі на висоту не більше половини висоти приміщень.</w:t>
      </w:r>
    </w:p>
    <w:p w14:paraId="5EC5B77C" w14:textId="621CE7A3" w:rsidR="0062352B" w:rsidRDefault="0062352B"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p>
    <w:p w14:paraId="09EF3F05" w14:textId="601A6D43" w:rsidR="0062352B" w:rsidRDefault="0062352B" w:rsidP="0062352B">
      <w:pPr>
        <w:shd w:val="clear" w:color="auto" w:fill="FFFFFF"/>
        <w:spacing w:after="0" w:line="240" w:lineRule="auto"/>
        <w:jc w:val="center"/>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lastRenderedPageBreak/>
        <w:t>3</w:t>
      </w:r>
    </w:p>
    <w:p w14:paraId="5E9EBEF3" w14:textId="77777777" w:rsidR="0062352B" w:rsidRPr="00D86619" w:rsidRDefault="0062352B"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p>
    <w:p w14:paraId="1C5AA7EC"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Підсобні приміщення – приміщення, призначені для гігієнічних або господарсько-побутових потреб мешканців (ванна, туалет, душова, приміщення для прання, кухня, гардеробна, комора), а також передпокій, внутрішньоквартирний хол, коридор).</w:t>
      </w:r>
    </w:p>
    <w:p w14:paraId="5CE8C0B4"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Переобладнання – улаштування в окремих жилих будинках, жилих і нежилих у жилих будинках приміщень, нежилих приміщеннях туалетів, ванних кімнат, вентиляційних каналів.</w:t>
      </w:r>
    </w:p>
    <w:p w14:paraId="6835AD87"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Поверх технічний – поверх для розміщення інженерного обладнання і прокладання комунікацій, може бути розташований у нижній (технічне підпілля), верхній (технічне горище) або в середній частині будинку.</w:t>
      </w:r>
    </w:p>
    <w:p w14:paraId="6E4F02B6"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Прибудова – вид реконструкції, при якій збільшується площа забудови житлового будинку шляхом створення нових приміщень, що безпосередньо прилягають до зовнішніх стін будинку.</w:t>
      </w:r>
    </w:p>
    <w:p w14:paraId="6827E4D2"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Про</w:t>
      </w:r>
      <w:r w:rsidR="00484BA7" w:rsidRPr="00D86619">
        <w:rPr>
          <w:rFonts w:ascii="Times New Roman" w:eastAsia="Times New Roman" w:hAnsi="Times New Roman" w:cs="Times New Roman"/>
          <w:sz w:val="26"/>
          <w:szCs w:val="26"/>
          <w:bdr w:val="none" w:sz="0" w:space="0" w:color="auto" w:frame="1"/>
          <w:lang w:val="uk-UA"/>
        </w:rPr>
        <w:t>є</w:t>
      </w:r>
      <w:r w:rsidRPr="00D86619">
        <w:rPr>
          <w:rFonts w:ascii="Times New Roman" w:eastAsia="Times New Roman" w:hAnsi="Times New Roman" w:cs="Times New Roman"/>
          <w:sz w:val="26"/>
          <w:szCs w:val="26"/>
          <w:bdr w:val="none" w:sz="0" w:space="0" w:color="auto" w:frame="1"/>
          <w:lang w:val="uk-UA"/>
        </w:rPr>
        <w:t>ктна документація – затверджені у встановленому порядку текстові та графічні матеріали, якими визначаються містобудівні об'ємно-планувальні, архітектурні, конструктивні, технічні, технологічні рішення, а також кошториси об'єктів будівництва.</w:t>
      </w:r>
    </w:p>
    <w:p w14:paraId="5D822AEC"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Реконструкція – перебудова введених в експлуатацію у встановленому порядку об’єктів будівництва, яка передбачає удосконалення виробництва, підвищення його техніко-економічного рівня та якості продукції, що виготовляється, поліпшення умов експлуатації та проживання, якості послуг, зміну основних техніко-економічних показників (кількість продукції, потужність, функціональне призначення, геометричні розміри тощо).</w:t>
      </w:r>
    </w:p>
    <w:p w14:paraId="65B58962"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Технічні приміщення – приміщення для розміщення обладнання теплових пунктів, електрощитових, венткамер, комутаторів, радіовузлів, машинних відділень ліфтів, холодильних установок.</w:t>
      </w:r>
    </w:p>
    <w:p w14:paraId="006452CA"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Інші поняття та терміни визначаються діючими нормативно-правовими актами, що регулюють питання архітектури, будівництва та житлово-комунального господарства.</w:t>
      </w:r>
    </w:p>
    <w:p w14:paraId="23C8CF39" w14:textId="59AF8588"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 xml:space="preserve">1.5. Проведення перепланування та/або переобладнання приміщень, влаштування (чи зміну функціонального призначення) в існуючих житлових та громадських будинках вбудованих приміщень громадського призначення дозволяється проводити лише після отримання дозволу виконавчого комітету </w:t>
      </w:r>
      <w:r w:rsidR="0062352B">
        <w:rPr>
          <w:rFonts w:ascii="Times New Roman" w:eastAsia="Times New Roman" w:hAnsi="Times New Roman" w:cs="Times New Roman"/>
          <w:sz w:val="26"/>
          <w:szCs w:val="26"/>
          <w:bdr w:val="none" w:sz="0" w:space="0" w:color="auto" w:frame="1"/>
          <w:lang w:val="uk-UA"/>
        </w:rPr>
        <w:t>Петрівської селищної ради</w:t>
      </w:r>
      <w:r w:rsidRPr="00D86619">
        <w:rPr>
          <w:rFonts w:ascii="Times New Roman" w:eastAsia="Times New Roman" w:hAnsi="Times New Roman" w:cs="Times New Roman"/>
          <w:sz w:val="26"/>
          <w:szCs w:val="26"/>
          <w:bdr w:val="none" w:sz="0" w:space="0" w:color="auto" w:frame="1"/>
          <w:lang w:val="uk-UA"/>
        </w:rPr>
        <w:t>, прибудову – після отримання містобудівних умов та обмежень забудови земельної ділянки, виготовлення про</w:t>
      </w:r>
      <w:r w:rsidR="00CA5FE1" w:rsidRPr="00D86619">
        <w:rPr>
          <w:rFonts w:ascii="Times New Roman" w:eastAsia="Times New Roman" w:hAnsi="Times New Roman" w:cs="Times New Roman"/>
          <w:sz w:val="26"/>
          <w:szCs w:val="26"/>
          <w:bdr w:val="none" w:sz="0" w:space="0" w:color="auto" w:frame="1"/>
          <w:lang w:val="uk-UA"/>
        </w:rPr>
        <w:t>є</w:t>
      </w:r>
      <w:r w:rsidRPr="00D86619">
        <w:rPr>
          <w:rFonts w:ascii="Times New Roman" w:eastAsia="Times New Roman" w:hAnsi="Times New Roman" w:cs="Times New Roman"/>
          <w:sz w:val="26"/>
          <w:szCs w:val="26"/>
          <w:bdr w:val="none" w:sz="0" w:space="0" w:color="auto" w:frame="1"/>
          <w:lang w:val="uk-UA"/>
        </w:rPr>
        <w:t xml:space="preserve">ктної документації та отримання дозволу державної інспекції архітектури і містобудування у </w:t>
      </w:r>
      <w:r w:rsidR="0062352B">
        <w:rPr>
          <w:rFonts w:ascii="Times New Roman" w:eastAsia="Times New Roman" w:hAnsi="Times New Roman" w:cs="Times New Roman"/>
          <w:sz w:val="26"/>
          <w:szCs w:val="26"/>
          <w:bdr w:val="none" w:sz="0" w:space="0" w:color="auto" w:frame="1"/>
          <w:lang w:val="uk-UA"/>
        </w:rPr>
        <w:t>Кіровоградській області</w:t>
      </w:r>
      <w:r w:rsidRPr="00D86619">
        <w:rPr>
          <w:rFonts w:ascii="Times New Roman" w:eastAsia="Times New Roman" w:hAnsi="Times New Roman" w:cs="Times New Roman"/>
          <w:sz w:val="26"/>
          <w:szCs w:val="26"/>
          <w:bdr w:val="none" w:sz="0" w:space="0" w:color="auto" w:frame="1"/>
          <w:lang w:val="uk-UA"/>
        </w:rPr>
        <w:t>.</w:t>
      </w:r>
    </w:p>
    <w:p w14:paraId="69C28E41"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1.6. Проведення робіт, вказаних в п.1.5, без виконання вказаних умов, вважається самовільним. Фізичні чи юридичні особи, що здійснили самовільне перепланування чи переобладнання, несуть відповідальність, передбачену законодавством.</w:t>
      </w:r>
    </w:p>
    <w:p w14:paraId="67D845F4"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1.7. Переведення житлових приміщень (квартир) і житлових будинків (або їх частин) в нежитлові здійснюється з урахуванням вимог ДБН В.2.2-15-2019 «Житлові будинки. Основні положення». Розміщення житлових приміщень у цокольних, підвальних і підземних поверхах житлових будинків не допускається.</w:t>
      </w:r>
    </w:p>
    <w:p w14:paraId="6F008285" w14:textId="21EDA769"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1.8. Спори з питань переведення житлових приміщень у нежитлові і нежитлових приміщень у житлові вирішуються в судовому</w:t>
      </w:r>
      <w:r w:rsidR="0062352B">
        <w:rPr>
          <w:rFonts w:ascii="Times New Roman" w:eastAsia="Times New Roman" w:hAnsi="Times New Roman" w:cs="Times New Roman"/>
          <w:sz w:val="26"/>
          <w:szCs w:val="26"/>
          <w:bdr w:val="none" w:sz="0" w:space="0" w:color="auto" w:frame="1"/>
          <w:lang w:val="uk-UA"/>
        </w:rPr>
        <w:t xml:space="preserve"> порядку відповідно до чинного </w:t>
      </w:r>
      <w:r w:rsidRPr="00D86619">
        <w:rPr>
          <w:rFonts w:ascii="Times New Roman" w:eastAsia="Times New Roman" w:hAnsi="Times New Roman" w:cs="Times New Roman"/>
          <w:sz w:val="26"/>
          <w:szCs w:val="26"/>
          <w:bdr w:val="none" w:sz="0" w:space="0" w:color="auto" w:frame="1"/>
          <w:lang w:val="uk-UA"/>
        </w:rPr>
        <w:t>законодавства.</w:t>
      </w:r>
    </w:p>
    <w:p w14:paraId="019C2334" w14:textId="353C37C5" w:rsidR="000764FC"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p>
    <w:p w14:paraId="62344520" w14:textId="0A4CBE2F" w:rsidR="0062352B" w:rsidRDefault="0062352B"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p>
    <w:p w14:paraId="3D28D795" w14:textId="4C8D1151" w:rsidR="0062352B" w:rsidRDefault="0062352B" w:rsidP="0062352B">
      <w:pPr>
        <w:shd w:val="clear" w:color="auto" w:fill="FFFFFF"/>
        <w:spacing w:after="0" w:line="24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lastRenderedPageBreak/>
        <w:t>4</w:t>
      </w:r>
    </w:p>
    <w:p w14:paraId="440308CF" w14:textId="77777777" w:rsidR="0062352B" w:rsidRPr="00D86619" w:rsidRDefault="0062352B"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p>
    <w:p w14:paraId="5DFF312B" w14:textId="77777777" w:rsidR="000764FC" w:rsidRPr="00D86619" w:rsidRDefault="000764FC" w:rsidP="000764FC">
      <w:pPr>
        <w:shd w:val="clear" w:color="auto" w:fill="FFFFFF"/>
        <w:spacing w:after="0" w:line="240" w:lineRule="auto"/>
        <w:jc w:val="center"/>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ІІ. ОСОБЛИВОСТІ ПЕРЕВЕДЕННЯ ЖИТЛОВИХ ПРИМІЩЕНЬ (КВАРТИР) І ЖИТЛОВИХ БУДИНКІВ (АБО ЇХ ЧАСТИН) В НЕЖИТЛОВІ ТА НАВПАКИ</w:t>
      </w:r>
    </w:p>
    <w:p w14:paraId="220E3011" w14:textId="77777777" w:rsidR="000764FC" w:rsidRPr="00D86619" w:rsidRDefault="000764FC" w:rsidP="000764FC">
      <w:pPr>
        <w:shd w:val="clear" w:color="auto" w:fill="FFFFFF"/>
        <w:spacing w:after="0" w:line="240" w:lineRule="auto"/>
        <w:jc w:val="center"/>
        <w:rPr>
          <w:rFonts w:ascii="Times New Roman" w:eastAsia="Times New Roman" w:hAnsi="Times New Roman" w:cs="Times New Roman"/>
          <w:sz w:val="26"/>
          <w:szCs w:val="26"/>
          <w:lang w:val="uk-UA"/>
        </w:rPr>
      </w:pPr>
    </w:p>
    <w:p w14:paraId="1556BB45" w14:textId="17110F80"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2.1. Переведення житлових приміщень у н</w:t>
      </w:r>
      <w:r w:rsidR="0062352B">
        <w:rPr>
          <w:rFonts w:ascii="Times New Roman" w:eastAsia="Times New Roman" w:hAnsi="Times New Roman" w:cs="Times New Roman"/>
          <w:sz w:val="26"/>
          <w:szCs w:val="26"/>
          <w:bdr w:val="none" w:sz="0" w:space="0" w:color="auto" w:frame="1"/>
          <w:lang w:val="uk-UA"/>
        </w:rPr>
        <w:t>ежитлові проводяться у випадках</w:t>
      </w:r>
      <w:r w:rsidRPr="00D86619">
        <w:rPr>
          <w:rFonts w:ascii="Times New Roman" w:eastAsia="Times New Roman" w:hAnsi="Times New Roman" w:cs="Times New Roman"/>
          <w:sz w:val="26"/>
          <w:szCs w:val="26"/>
          <w:bdr w:val="none" w:sz="0" w:space="0" w:color="auto" w:frame="1"/>
          <w:lang w:val="uk-UA"/>
        </w:rPr>
        <w:t>:</w:t>
      </w:r>
    </w:p>
    <w:p w14:paraId="3B5AF74B" w14:textId="432DD27B"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визнання у встановленому порядку жилих приміщень непридатними для проживання;</w:t>
      </w:r>
    </w:p>
    <w:p w14:paraId="2BCDDF0D" w14:textId="2BF08999"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зміни функціонального призначення житлового приміщення.</w:t>
      </w:r>
    </w:p>
    <w:p w14:paraId="13F2B14B"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2.2. В нежитлові можуть бути переведені, як виняток, житлові приміщення, розташовані у цокольних поверхах, на перших поверхах, та у виключних випадках на других поверхах житлових багатоповерхових будинків, окремо розташовані житлові будинки для розміщення в них об’єктів невиробничої сфери. Якщо квартира, що переводиться, розташована вище першого поверху, то всі приміщення, розташовані під нею, повинні мати статус нежитлових.</w:t>
      </w:r>
    </w:p>
    <w:p w14:paraId="60884D3B"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Житлове приміщення (квартира) і житлові будинки (або їх частини), які планується переводити в нежитлові</w:t>
      </w:r>
      <w:r w:rsidR="00CA5FE1" w:rsidRPr="00D86619">
        <w:rPr>
          <w:rFonts w:ascii="Times New Roman" w:eastAsia="Times New Roman" w:hAnsi="Times New Roman" w:cs="Times New Roman"/>
          <w:sz w:val="26"/>
          <w:szCs w:val="26"/>
          <w:bdr w:val="none" w:sz="0" w:space="0" w:color="auto" w:frame="1"/>
          <w:lang w:val="uk-UA"/>
        </w:rPr>
        <w:t>,</w:t>
      </w:r>
      <w:r w:rsidRPr="00D86619">
        <w:rPr>
          <w:rFonts w:ascii="Times New Roman" w:eastAsia="Times New Roman" w:hAnsi="Times New Roman" w:cs="Times New Roman"/>
          <w:sz w:val="26"/>
          <w:szCs w:val="26"/>
          <w:bdr w:val="none" w:sz="0" w:space="0" w:color="auto" w:frame="1"/>
          <w:lang w:val="uk-UA"/>
        </w:rPr>
        <w:t xml:space="preserve"> не повинні використовуватися для постійного проживання, а також не повинні бути обтяжені правами третіх осіб.</w:t>
      </w:r>
    </w:p>
    <w:p w14:paraId="6807B91B"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Громадяни, які мешкали в них до прийняття рішення про переведення, повинні бути зняті з реєстрації місця проживання за даною адресою.</w:t>
      </w:r>
    </w:p>
    <w:p w14:paraId="0B553780" w14:textId="11C6A6FF"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У разі коли співвласниками приміщень є діти або недієздатні особи, переведення житлових будинків (їх частин), квартир у нежитлові приміщення та навпаки здійснюється відповідно до закону за зг</w:t>
      </w:r>
      <w:r w:rsidR="0062352B">
        <w:rPr>
          <w:rFonts w:ascii="Times New Roman" w:eastAsia="Times New Roman" w:hAnsi="Times New Roman" w:cs="Times New Roman"/>
          <w:sz w:val="26"/>
          <w:szCs w:val="26"/>
          <w:bdr w:val="none" w:sz="0" w:space="0" w:color="auto" w:frame="1"/>
          <w:lang w:val="uk-UA"/>
        </w:rPr>
        <w:t>одою органу опіки та піклування</w:t>
      </w:r>
      <w:r w:rsidRPr="00D86619">
        <w:rPr>
          <w:rFonts w:ascii="Times New Roman" w:eastAsia="Times New Roman" w:hAnsi="Times New Roman" w:cs="Times New Roman"/>
          <w:sz w:val="26"/>
          <w:szCs w:val="26"/>
          <w:bdr w:val="none" w:sz="0" w:space="0" w:color="auto" w:frame="1"/>
          <w:lang w:val="uk-UA"/>
        </w:rPr>
        <w:t>.</w:t>
      </w:r>
    </w:p>
    <w:p w14:paraId="5F3ED22F"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2.3. При переведенні житлових приміщень в нежитлові повинно зазначатися їх цільове призначення.</w:t>
      </w:r>
    </w:p>
    <w:p w14:paraId="0812471E" w14:textId="7A88D6B4"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 xml:space="preserve">2.4. В житлові можуть бути переведені, нежилі приміщення, розташовані на перших поверхах, окремо розташовані нежитлові будівлі для розміщення в них об’єктів житлового фонду, за умови їх розташування у межах </w:t>
      </w:r>
      <w:r w:rsidR="0062352B">
        <w:rPr>
          <w:rFonts w:ascii="Times New Roman" w:eastAsia="Times New Roman" w:hAnsi="Times New Roman" w:cs="Times New Roman"/>
          <w:sz w:val="26"/>
          <w:szCs w:val="26"/>
          <w:bdr w:val="none" w:sz="0" w:space="0" w:color="auto" w:frame="1"/>
          <w:lang w:val="uk-UA"/>
        </w:rPr>
        <w:t>Петрівської селищної територіальної громади</w:t>
      </w:r>
      <w:r w:rsidRPr="00D86619">
        <w:rPr>
          <w:rFonts w:ascii="Times New Roman" w:eastAsia="Times New Roman" w:hAnsi="Times New Roman" w:cs="Times New Roman"/>
          <w:sz w:val="26"/>
          <w:szCs w:val="26"/>
          <w:bdr w:val="none" w:sz="0" w:space="0" w:color="auto" w:frame="1"/>
          <w:lang w:val="uk-UA"/>
        </w:rPr>
        <w:t>, на землях житлової та громадської забудови, з урахуванням положень ДБН Б.2.2-12:2019 «Планування та забудова територій».</w:t>
      </w:r>
    </w:p>
    <w:p w14:paraId="403F0EE8"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До житлового фонду можуть бути переведені нежитлові приміщення, розташовані у житлових будинках і гуртожитках, які будуть використовуватись громадянами для поліпшення побутових умов.</w:t>
      </w:r>
    </w:p>
    <w:p w14:paraId="4E2BBF49"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2.5. Не допускається:</w:t>
      </w:r>
    </w:p>
    <w:p w14:paraId="7F5627A9"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1) переведення житлових приміщень багатоквартирного житлового будинку у нежитлові з метою розміщення:</w:t>
      </w:r>
    </w:p>
    <w:p w14:paraId="273C7DED" w14:textId="5CBA983B"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підприємств громадського харчування з кількістю посадкових місць більше 20 і домових кухонь продуктивністю понад 200 обідів у день;</w:t>
      </w:r>
    </w:p>
    <w:p w14:paraId="56B7A691" w14:textId="610FA8E3"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розважальних закладів (казино, залів гральних автоматів тощо);</w:t>
      </w:r>
    </w:p>
    <w:p w14:paraId="5E7DEEBA" w14:textId="30CEFCA2" w:rsidR="00F07B1E"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пунктів приймання склотари та вторинної сировини</w:t>
      </w:r>
      <w:r w:rsidR="00F07B1E" w:rsidRPr="00D86619">
        <w:rPr>
          <w:rFonts w:ascii="Times New Roman" w:eastAsia="Times New Roman" w:hAnsi="Times New Roman" w:cs="Times New Roman"/>
          <w:sz w:val="26"/>
          <w:szCs w:val="26"/>
          <w:bdr w:val="none" w:sz="0" w:space="0" w:color="auto" w:frame="1"/>
          <w:lang w:val="uk-UA"/>
        </w:rPr>
        <w:t>;</w:t>
      </w:r>
    </w:p>
    <w:p w14:paraId="203C3E8C" w14:textId="0FBEA979"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спеціалізованих закладів і підприємств, експлуатація яких може призвести до забруднення території та повітря житлової забудови і квартир з підвищенням понад допустимі рівні шуму, вібрації, іонізуючого та неіонізуючого випромінювання;</w:t>
      </w:r>
    </w:p>
    <w:p w14:paraId="334BDAC4" w14:textId="20783989" w:rsidR="0062352B"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 xml:space="preserve">спеціалізованих магазинів будівельних, мастильних та інших товарів, експлуатація яких може призвести до забруднення території і повітря житлової забудови; магазинів та складів товарів побутової хімії, легкозаймистих та горючих рідин, вогненебезпечних (горючих) речовин і матеріалів (фарб, розчинників, лаків, </w:t>
      </w:r>
      <w:r w:rsidR="0062352B">
        <w:rPr>
          <w:rFonts w:ascii="Times New Roman" w:eastAsia="Times New Roman" w:hAnsi="Times New Roman" w:cs="Times New Roman"/>
          <w:sz w:val="26"/>
          <w:szCs w:val="26"/>
          <w:bdr w:val="none" w:sz="0" w:space="0" w:color="auto" w:frame="1"/>
          <w:lang w:val="uk-UA"/>
        </w:rPr>
        <w:br/>
      </w:r>
    </w:p>
    <w:p w14:paraId="292D8440" w14:textId="77777777" w:rsidR="0062352B" w:rsidRDefault="0062352B"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p>
    <w:p w14:paraId="2DF8132A" w14:textId="0072CF11" w:rsidR="0062352B" w:rsidRDefault="0062352B" w:rsidP="0062352B">
      <w:pPr>
        <w:shd w:val="clear" w:color="auto" w:fill="FFFFFF"/>
        <w:spacing w:after="0" w:line="240" w:lineRule="auto"/>
        <w:jc w:val="center"/>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lastRenderedPageBreak/>
        <w:t>5</w:t>
      </w:r>
    </w:p>
    <w:p w14:paraId="2F76F91D" w14:textId="77777777" w:rsidR="0062352B" w:rsidRDefault="0062352B"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p>
    <w:p w14:paraId="423846B1" w14:textId="2103F266" w:rsidR="000764FC" w:rsidRPr="00D86619" w:rsidRDefault="000764FC" w:rsidP="0062352B">
      <w:pPr>
        <w:shd w:val="clear" w:color="auto" w:fill="FFFFFF"/>
        <w:spacing w:after="0" w:line="240" w:lineRule="auto"/>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пороху), балонів з газом, майстерень та інших приміщень з категорією за вибухопожежною небезпекою А і Б; спеціалізованих рибних, м'ясних та овочевих магазинів;</w:t>
      </w:r>
    </w:p>
    <w:p w14:paraId="03FCD93C" w14:textId="3F44078C"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підприємств побутового обслуговування, в яких застосовуються легкозаймисті речовини (за винятком перукарень, майстерень з ремонту годинників розрахунковою площею до 300 м );</w:t>
      </w:r>
    </w:p>
    <w:p w14:paraId="1626799D" w14:textId="2FE26A5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майстерень з ремонту побутових машин і приладів, ремонту взуття розрахунковою площею понад 100 м2;</w:t>
      </w:r>
    </w:p>
    <w:p w14:paraId="5D1432F5" w14:textId="1C165556"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лазень і саун (лазень сухого жару), в тому числі у вбудованих фізкультурно-оздоровчих закладах, пралень і хімчисток (крім приймальних пунктів і пралень самообслуговування продуктивністю до 75 кг білизни у зміну);</w:t>
      </w:r>
    </w:p>
    <w:p w14:paraId="6AF3C04F" w14:textId="11BCEB3C"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автоматичних телефонних станцій та вузлів фіксованого зв’язку (обладнання: автоматичних цифрових телефонних станцій, центрів комутації, розподільчих абонентських концентраторів, телекомунікаційного обладнання мережі широкосмугового доступу до Інтернету) загальною площею більше ніж 100 м2 ;</w:t>
      </w:r>
    </w:p>
    <w:p w14:paraId="242598B4" w14:textId="17991E70"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громадських туалетів;</w:t>
      </w:r>
    </w:p>
    <w:p w14:paraId="515FEA8F" w14:textId="683166A8"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похоронних бюро;</w:t>
      </w:r>
    </w:p>
    <w:p w14:paraId="67B6607D" w14:textId="4A3C2F2B"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виробничих приміщень (крім приміщень категорії В та Д згідно з вимогами ДБН В.2.2-40 для праці осіб з інвалідністю та людей літнього віку, у тому числі: пунктів видачі роботи додому, майстерень для складальних та декоративних робіт), зуботехнічних лабораторій, клінікодіагностичних та бактеріологічних лабораторій, диспансерів усіх типів, денних стаціонарів диспансерів та стаціонарів приватних клінік, травмпунктів, підстанцій швидкої та невідкладної допомоги, дерматовенеричних, психіатричних, інфекційних та фтизіатричних кабінетів лікарського прийому, відділень (кабінетів) магніторезонансної томографії;</w:t>
      </w:r>
    </w:p>
    <w:p w14:paraId="5AA094DE" w14:textId="1FB87991"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рентгенівських кабінетів, а також приміщень з лікувальною та діагностичною апаратурою і обладнанням, яке є джерелом іонізуючого випромінювання вище припустимого рівня, який встановлений у ДСанПіН 239 та ДГН 6.6.1.-6.5.001, ветеринарних клінік та їх центрів, ветеринарноконсультаційних кабінетів;</w:t>
      </w:r>
    </w:p>
    <w:p w14:paraId="5D7BF358" w14:textId="031C6A4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приміщень або технологічних (виробничих) зон із стаціонарним або переносним кулінарним обладнанням для термічної обробки їжі, а саме: грилів, мангалів, коптилень, хлібопечей незалежно від наявності джерела відкритого або закритого вогню та пальників інфрачервоного випромінювання.</w:t>
      </w:r>
    </w:p>
    <w:p w14:paraId="773369FB"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2) самовільна реконструкція, яка призводить до порушення міцності або до руйнування несучих конструкцій приміщення та будинку в цілому, погіршення цілісності і зовнішнього вигляду фасадів;</w:t>
      </w:r>
    </w:p>
    <w:p w14:paraId="0A75BB6C"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3) переведення частини жилого приміщення, наприклад, кімнати у житловому будинку (приміщення повинно бути ізольованим і мати статус окремого жилого приміщення);</w:t>
      </w:r>
    </w:p>
    <w:p w14:paraId="61A3CDD0"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4) переведення в нежитловий фонд аварійного житла та такого, що підлягає зносу або капітальному ремонту;</w:t>
      </w:r>
    </w:p>
    <w:p w14:paraId="641B8B83" w14:textId="77777777"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5) переведення до жилого фонду нежитлових приміщень (нежитлового будинку), що підлягає зносу або капітальному ремонту.</w:t>
      </w:r>
    </w:p>
    <w:p w14:paraId="723C7AEF" w14:textId="77777777" w:rsidR="00040327" w:rsidRDefault="00040327"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t>2.6</w:t>
      </w:r>
      <w:r w:rsidR="000764FC" w:rsidRPr="00D86619">
        <w:rPr>
          <w:rFonts w:ascii="Times New Roman" w:eastAsia="Times New Roman" w:hAnsi="Times New Roman" w:cs="Times New Roman"/>
          <w:sz w:val="26"/>
          <w:szCs w:val="26"/>
          <w:bdr w:val="none" w:sz="0" w:space="0" w:color="auto" w:frame="1"/>
          <w:lang w:val="uk-UA"/>
        </w:rPr>
        <w:t xml:space="preserve">. Переведення житлового приміщення в нежитлове, зміна функціонального призначення при реконструкції та спорудження будь-яких прибудов до приміщень (квартир, будинків), що розміщуються у житлових будинках і переведені із житлового </w:t>
      </w:r>
    </w:p>
    <w:p w14:paraId="17F33A27" w14:textId="77777777" w:rsidR="00040327" w:rsidRDefault="00040327"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p>
    <w:p w14:paraId="592E9F04" w14:textId="7D58D09A" w:rsidR="00040327" w:rsidRDefault="00040327" w:rsidP="00040327">
      <w:pPr>
        <w:shd w:val="clear" w:color="auto" w:fill="FFFFFF"/>
        <w:spacing w:after="0" w:line="240" w:lineRule="auto"/>
        <w:jc w:val="center"/>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lastRenderedPageBreak/>
        <w:t>6</w:t>
      </w:r>
    </w:p>
    <w:p w14:paraId="005289B0" w14:textId="77777777" w:rsidR="00040327" w:rsidRDefault="00040327" w:rsidP="00D86619">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p>
    <w:p w14:paraId="0FC41076" w14:textId="6C97382A" w:rsidR="000764FC" w:rsidRPr="00D86619" w:rsidRDefault="000764FC" w:rsidP="00040327">
      <w:pPr>
        <w:shd w:val="clear" w:color="auto" w:fill="FFFFFF"/>
        <w:spacing w:after="0" w:line="240" w:lineRule="auto"/>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у нежитловий фонд, дозволяється лише за наявності письмової згоди на це</w:t>
      </w:r>
      <w:r w:rsidR="00992805" w:rsidRPr="00D86619">
        <w:rPr>
          <w:rFonts w:ascii="Times New Roman" w:eastAsia="Times New Roman" w:hAnsi="Times New Roman" w:cs="Times New Roman"/>
          <w:sz w:val="26"/>
          <w:szCs w:val="26"/>
          <w:bdr w:val="none" w:sz="0" w:space="0" w:color="auto" w:frame="1"/>
          <w:lang w:val="uk-UA"/>
        </w:rPr>
        <w:t xml:space="preserve"> управителя/</w:t>
      </w:r>
      <w:r w:rsidRPr="00D86619">
        <w:rPr>
          <w:rFonts w:ascii="Times New Roman" w:eastAsia="Times New Roman" w:hAnsi="Times New Roman" w:cs="Times New Roman"/>
          <w:sz w:val="26"/>
          <w:szCs w:val="26"/>
          <w:bdr w:val="none" w:sz="0" w:space="0" w:color="auto" w:frame="1"/>
          <w:lang w:val="uk-UA"/>
        </w:rPr>
        <w:t>балансоутримувача та власників прилеглих квартир житлового будинку (прилеглими вважаються приміщення, які мають спільні стіни або знаходяться безпосередньо над чи під приміщеннями до яких здійснюється прибудова).</w:t>
      </w:r>
    </w:p>
    <w:p w14:paraId="6FB8399C" w14:textId="7D96A160"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2.</w:t>
      </w:r>
      <w:r w:rsidR="00040327">
        <w:rPr>
          <w:rFonts w:ascii="Times New Roman" w:eastAsia="Times New Roman" w:hAnsi="Times New Roman" w:cs="Times New Roman"/>
          <w:sz w:val="26"/>
          <w:szCs w:val="26"/>
          <w:bdr w:val="none" w:sz="0" w:space="0" w:color="auto" w:frame="1"/>
          <w:lang w:val="uk-UA"/>
        </w:rPr>
        <w:t>7</w:t>
      </w:r>
      <w:r w:rsidRPr="00D86619">
        <w:rPr>
          <w:rFonts w:ascii="Times New Roman" w:eastAsia="Times New Roman" w:hAnsi="Times New Roman" w:cs="Times New Roman"/>
          <w:sz w:val="26"/>
          <w:szCs w:val="26"/>
          <w:bdr w:val="none" w:sz="0" w:space="0" w:color="auto" w:frame="1"/>
          <w:lang w:val="uk-UA"/>
        </w:rPr>
        <w:t>. Для переведення житлового приміщення в нежитлове є обов’язковим наявність окремого входу, не пов’язаного з під’їздом (головним входом) до жилого будинку або його улаштування у разі відсутності. При відсутності технічної можливості виконання цієї вимоги переведення неможливо.</w:t>
      </w:r>
    </w:p>
    <w:p w14:paraId="0986FF1A" w14:textId="75C1BAF8"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2.</w:t>
      </w:r>
      <w:r w:rsidR="00040327">
        <w:rPr>
          <w:rFonts w:ascii="Times New Roman" w:eastAsia="Times New Roman" w:hAnsi="Times New Roman" w:cs="Times New Roman"/>
          <w:sz w:val="26"/>
          <w:szCs w:val="26"/>
          <w:bdr w:val="none" w:sz="0" w:space="0" w:color="auto" w:frame="1"/>
          <w:lang w:val="uk-UA"/>
        </w:rPr>
        <w:t>8</w:t>
      </w:r>
      <w:r w:rsidRPr="00D86619">
        <w:rPr>
          <w:rFonts w:ascii="Times New Roman" w:eastAsia="Times New Roman" w:hAnsi="Times New Roman" w:cs="Times New Roman"/>
          <w:sz w:val="26"/>
          <w:szCs w:val="26"/>
          <w:bdr w:val="none" w:sz="0" w:space="0" w:color="auto" w:frame="1"/>
          <w:lang w:val="uk-UA"/>
        </w:rPr>
        <w:t>. Для переведення нежилих приміщень, нежитлових будинків до житлового фонду є обов’язковим одержання технічного висновку ліцензованої про</w:t>
      </w:r>
      <w:r w:rsidR="00CA5FE1" w:rsidRPr="00D86619">
        <w:rPr>
          <w:rFonts w:ascii="Times New Roman" w:eastAsia="Times New Roman" w:hAnsi="Times New Roman" w:cs="Times New Roman"/>
          <w:sz w:val="26"/>
          <w:szCs w:val="26"/>
          <w:bdr w:val="none" w:sz="0" w:space="0" w:color="auto" w:frame="1"/>
          <w:lang w:val="uk-UA"/>
        </w:rPr>
        <w:t>є</w:t>
      </w:r>
      <w:r w:rsidRPr="00D86619">
        <w:rPr>
          <w:rFonts w:ascii="Times New Roman" w:eastAsia="Times New Roman" w:hAnsi="Times New Roman" w:cs="Times New Roman"/>
          <w:sz w:val="26"/>
          <w:szCs w:val="26"/>
          <w:bdr w:val="none" w:sz="0" w:space="0" w:color="auto" w:frame="1"/>
          <w:lang w:val="uk-UA"/>
        </w:rPr>
        <w:t>ктної організації про стан існуючих будівельних конструкцій, інженерних мереж та можливості їх подальшої експлуатації із зміною цільового використання з метою використання їх як житло, з обґрунтуванням можливості розміщення об’єкту житлового фонду (про</w:t>
      </w:r>
      <w:r w:rsidR="00CA5FE1" w:rsidRPr="00D86619">
        <w:rPr>
          <w:rFonts w:ascii="Times New Roman" w:eastAsia="Times New Roman" w:hAnsi="Times New Roman" w:cs="Times New Roman"/>
          <w:sz w:val="26"/>
          <w:szCs w:val="26"/>
          <w:bdr w:val="none" w:sz="0" w:space="0" w:color="auto" w:frame="1"/>
          <w:lang w:val="uk-UA"/>
        </w:rPr>
        <w:t>є</w:t>
      </w:r>
      <w:r w:rsidRPr="00D86619">
        <w:rPr>
          <w:rFonts w:ascii="Times New Roman" w:eastAsia="Times New Roman" w:hAnsi="Times New Roman" w:cs="Times New Roman"/>
          <w:sz w:val="26"/>
          <w:szCs w:val="26"/>
          <w:bdr w:val="none" w:sz="0" w:space="0" w:color="auto" w:frame="1"/>
          <w:lang w:val="uk-UA"/>
        </w:rPr>
        <w:t>ктно-кошторисна документація), виготовленого про</w:t>
      </w:r>
      <w:r w:rsidR="00CA5FE1" w:rsidRPr="00D86619">
        <w:rPr>
          <w:rFonts w:ascii="Times New Roman" w:eastAsia="Times New Roman" w:hAnsi="Times New Roman" w:cs="Times New Roman"/>
          <w:sz w:val="26"/>
          <w:szCs w:val="26"/>
          <w:bdr w:val="none" w:sz="0" w:space="0" w:color="auto" w:frame="1"/>
          <w:lang w:val="uk-UA"/>
        </w:rPr>
        <w:t>є</w:t>
      </w:r>
      <w:r w:rsidRPr="00D86619">
        <w:rPr>
          <w:rFonts w:ascii="Times New Roman" w:eastAsia="Times New Roman" w:hAnsi="Times New Roman" w:cs="Times New Roman"/>
          <w:sz w:val="26"/>
          <w:szCs w:val="26"/>
          <w:bdr w:val="none" w:sz="0" w:space="0" w:color="auto" w:frame="1"/>
          <w:lang w:val="uk-UA"/>
        </w:rPr>
        <w:t>ктною організацією, яка має відповідні дозволи на виконання таких видів робіт.</w:t>
      </w:r>
    </w:p>
    <w:p w14:paraId="1AF52B70" w14:textId="2FE0A299"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2.</w:t>
      </w:r>
      <w:r w:rsidR="00040327">
        <w:rPr>
          <w:rFonts w:ascii="Times New Roman" w:eastAsia="Times New Roman" w:hAnsi="Times New Roman" w:cs="Times New Roman"/>
          <w:sz w:val="26"/>
          <w:szCs w:val="26"/>
          <w:bdr w:val="none" w:sz="0" w:space="0" w:color="auto" w:frame="1"/>
          <w:lang w:val="uk-UA"/>
        </w:rPr>
        <w:t>9</w:t>
      </w:r>
      <w:r w:rsidRPr="00D86619">
        <w:rPr>
          <w:rFonts w:ascii="Times New Roman" w:eastAsia="Times New Roman" w:hAnsi="Times New Roman" w:cs="Times New Roman"/>
          <w:sz w:val="26"/>
          <w:szCs w:val="26"/>
          <w:bdr w:val="none" w:sz="0" w:space="0" w:color="auto" w:frame="1"/>
          <w:lang w:val="uk-UA"/>
        </w:rPr>
        <w:t>. У разі переведення жилого приміщення, жилого будинку до нежитлового фонду, нежитлового приміщення, нежитлової будівлі до житлового фонду, при наявності державної реєстрації права землекористування, власник чи користувач земельної ділянки повинен провести дії, направлені на зміну цільового призначення земельної ділянки згідно з вимогами земельного законодавства (окрім багатоквартирного будинку).</w:t>
      </w:r>
    </w:p>
    <w:p w14:paraId="4A903ADC" w14:textId="12AFAAD5"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2.</w:t>
      </w:r>
      <w:r w:rsidR="00040327">
        <w:rPr>
          <w:rFonts w:ascii="Times New Roman" w:eastAsia="Times New Roman" w:hAnsi="Times New Roman" w:cs="Times New Roman"/>
          <w:sz w:val="26"/>
          <w:szCs w:val="26"/>
          <w:bdr w:val="none" w:sz="0" w:space="0" w:color="auto" w:frame="1"/>
          <w:lang w:val="uk-UA"/>
        </w:rPr>
        <w:t>10</w:t>
      </w:r>
      <w:r w:rsidRPr="00D86619">
        <w:rPr>
          <w:rFonts w:ascii="Times New Roman" w:eastAsia="Times New Roman" w:hAnsi="Times New Roman" w:cs="Times New Roman"/>
          <w:sz w:val="26"/>
          <w:szCs w:val="26"/>
          <w:bdr w:val="none" w:sz="0" w:space="0" w:color="auto" w:frame="1"/>
          <w:lang w:val="uk-UA"/>
        </w:rPr>
        <w:t xml:space="preserve"> Виконання робіт з реконструкції (капітального ремонту), введення об’єктів в експлуатацію, державна реєстраці</w:t>
      </w:r>
      <w:r w:rsidR="00CA5FE1" w:rsidRPr="00D86619">
        <w:rPr>
          <w:rFonts w:ascii="Times New Roman" w:eastAsia="Times New Roman" w:hAnsi="Times New Roman" w:cs="Times New Roman"/>
          <w:sz w:val="26"/>
          <w:szCs w:val="26"/>
          <w:bdr w:val="none" w:sz="0" w:space="0" w:color="auto" w:frame="1"/>
          <w:lang w:val="uk-UA"/>
        </w:rPr>
        <w:t>я</w:t>
      </w:r>
      <w:r w:rsidRPr="00D86619">
        <w:rPr>
          <w:rFonts w:ascii="Times New Roman" w:eastAsia="Times New Roman" w:hAnsi="Times New Roman" w:cs="Times New Roman"/>
          <w:sz w:val="26"/>
          <w:szCs w:val="26"/>
          <w:bdr w:val="none" w:sz="0" w:space="0" w:color="auto" w:frame="1"/>
          <w:lang w:val="uk-UA"/>
        </w:rPr>
        <w:t xml:space="preserve"> прав на нерухоме майно здійснюється відповідно до Законів України «Про регулювання містобудівної діяльності», «Про державну реєстрацію речових прав на нерухоме майно та їх обтяжень» та інших нормативно-правових актів у галузі будівництва та державної реєстрації прав на нерухоме майно.</w:t>
      </w:r>
    </w:p>
    <w:p w14:paraId="1A2ED53A" w14:textId="77777777" w:rsidR="000764FC" w:rsidRPr="00D86619" w:rsidRDefault="000764FC" w:rsidP="000764FC">
      <w:pPr>
        <w:shd w:val="clear" w:color="auto" w:fill="FFFFFF"/>
        <w:spacing w:after="0" w:line="240" w:lineRule="auto"/>
        <w:ind w:firstLine="851"/>
        <w:jc w:val="both"/>
        <w:rPr>
          <w:rFonts w:ascii="Times New Roman" w:eastAsia="Times New Roman" w:hAnsi="Times New Roman" w:cs="Times New Roman"/>
          <w:sz w:val="26"/>
          <w:szCs w:val="26"/>
          <w:lang w:val="uk-UA"/>
        </w:rPr>
      </w:pPr>
    </w:p>
    <w:p w14:paraId="11B6DA9B" w14:textId="77777777" w:rsidR="000764FC" w:rsidRDefault="000764FC" w:rsidP="000764FC">
      <w:pPr>
        <w:shd w:val="clear" w:color="auto" w:fill="FFFFFF"/>
        <w:spacing w:after="0" w:line="240" w:lineRule="auto"/>
        <w:jc w:val="center"/>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ІІІ. ПОРЯДОК ОФОРМЛЕННЯ ДОЗВОЛІВ НА ПЕРЕВЕДЕННЯ ЖИТЛОВИХ</w:t>
      </w:r>
      <w:r w:rsidRPr="00D86619">
        <w:rPr>
          <w:rFonts w:ascii="Times New Roman" w:eastAsia="Times New Roman" w:hAnsi="Times New Roman" w:cs="Times New Roman"/>
          <w:sz w:val="26"/>
          <w:szCs w:val="26"/>
          <w:lang w:val="uk-UA"/>
        </w:rPr>
        <w:t xml:space="preserve"> </w:t>
      </w:r>
      <w:r w:rsidRPr="00D86619">
        <w:rPr>
          <w:rFonts w:ascii="Times New Roman" w:eastAsia="Times New Roman" w:hAnsi="Times New Roman" w:cs="Times New Roman"/>
          <w:sz w:val="26"/>
          <w:szCs w:val="26"/>
          <w:bdr w:val="none" w:sz="0" w:space="0" w:color="auto" w:frame="1"/>
          <w:lang w:val="uk-UA"/>
        </w:rPr>
        <w:t>ТА НЕЖИТЛОВИХ ПРИМІЩЕНЬ</w:t>
      </w:r>
    </w:p>
    <w:p w14:paraId="2EED1931" w14:textId="77777777" w:rsidR="00D86619" w:rsidRPr="00D86619" w:rsidRDefault="00D86619" w:rsidP="000764FC">
      <w:pPr>
        <w:shd w:val="clear" w:color="auto" w:fill="FFFFFF"/>
        <w:spacing w:after="0" w:line="240" w:lineRule="auto"/>
        <w:jc w:val="center"/>
        <w:rPr>
          <w:rFonts w:ascii="Times New Roman" w:eastAsia="Times New Roman" w:hAnsi="Times New Roman" w:cs="Times New Roman"/>
          <w:sz w:val="26"/>
          <w:szCs w:val="26"/>
          <w:lang w:val="uk-UA"/>
        </w:rPr>
      </w:pPr>
    </w:p>
    <w:p w14:paraId="58EC3F12" w14:textId="1F2CC250" w:rsidR="000764FC" w:rsidRPr="00D86619" w:rsidRDefault="000764FC" w:rsidP="00D86619">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 xml:space="preserve">3.1. Для переведення житлових приміщень (квартир) і житлових будинків (або їх частин) у нежитлові та навпаки власник або уповноважена ним особа за дорученням (з доданням нотаріально завіреної копії доручення) </w:t>
      </w:r>
      <w:r w:rsidR="001D00CD" w:rsidRPr="00D86619">
        <w:rPr>
          <w:rFonts w:ascii="Times New Roman" w:eastAsia="Times New Roman" w:hAnsi="Times New Roman" w:cs="Times New Roman"/>
          <w:sz w:val="26"/>
          <w:szCs w:val="26"/>
          <w:bdr w:val="none" w:sz="0" w:space="0" w:color="auto" w:frame="1"/>
          <w:lang w:val="uk-UA"/>
        </w:rPr>
        <w:t>звертається у Центр надання адміністративних послуг (</w:t>
      </w:r>
      <w:r w:rsidR="00040327">
        <w:rPr>
          <w:rFonts w:ascii="Times New Roman" w:eastAsia="Times New Roman" w:hAnsi="Times New Roman" w:cs="Times New Roman"/>
          <w:sz w:val="26"/>
          <w:szCs w:val="26"/>
          <w:bdr w:val="none" w:sz="0" w:space="0" w:color="auto" w:frame="1"/>
          <w:lang w:val="uk-UA"/>
        </w:rPr>
        <w:t>далі – ЦНАП) з письмовою заявою</w:t>
      </w:r>
      <w:r w:rsidR="001D00CD" w:rsidRPr="00D86619">
        <w:rPr>
          <w:rFonts w:ascii="Times New Roman" w:eastAsia="Times New Roman" w:hAnsi="Times New Roman" w:cs="Times New Roman"/>
          <w:sz w:val="26"/>
          <w:szCs w:val="26"/>
          <w:bdr w:val="none" w:sz="0" w:space="0" w:color="auto" w:frame="1"/>
          <w:lang w:val="uk-UA"/>
        </w:rPr>
        <w:t xml:space="preserve"> про переведення житлового приміщення у нежитлове</w:t>
      </w:r>
      <w:r w:rsidR="0024704A" w:rsidRPr="00D86619">
        <w:rPr>
          <w:rFonts w:ascii="Times New Roman" w:eastAsia="Times New Roman" w:hAnsi="Times New Roman" w:cs="Times New Roman"/>
          <w:sz w:val="26"/>
          <w:szCs w:val="26"/>
          <w:bdr w:val="none" w:sz="0" w:space="0" w:color="auto" w:frame="1"/>
          <w:lang w:val="uk-UA"/>
        </w:rPr>
        <w:t xml:space="preserve"> </w:t>
      </w:r>
      <w:r w:rsidR="001D00CD" w:rsidRPr="00D86619">
        <w:rPr>
          <w:rFonts w:ascii="Times New Roman" w:eastAsia="Times New Roman" w:hAnsi="Times New Roman" w:cs="Times New Roman"/>
          <w:sz w:val="26"/>
          <w:szCs w:val="26"/>
          <w:bdr w:val="none" w:sz="0" w:space="0" w:color="auto" w:frame="1"/>
          <w:lang w:val="uk-UA"/>
        </w:rPr>
        <w:t>із зазначенням функціонального призначення, в яке планується перевести приміщення</w:t>
      </w:r>
      <w:r w:rsidR="00040327">
        <w:rPr>
          <w:rFonts w:ascii="Times New Roman" w:eastAsia="Times New Roman" w:hAnsi="Times New Roman" w:cs="Times New Roman"/>
          <w:sz w:val="26"/>
          <w:szCs w:val="26"/>
          <w:bdr w:val="none" w:sz="0" w:space="0" w:color="auto" w:frame="1"/>
          <w:lang w:val="uk-UA"/>
        </w:rPr>
        <w:t xml:space="preserve"> (додаток 1)/ письмовою заявою</w:t>
      </w:r>
      <w:r w:rsidR="0024704A" w:rsidRPr="00D86619">
        <w:rPr>
          <w:rFonts w:ascii="Times New Roman" w:eastAsia="Times New Roman" w:hAnsi="Times New Roman" w:cs="Times New Roman"/>
          <w:sz w:val="26"/>
          <w:szCs w:val="26"/>
          <w:bdr w:val="none" w:sz="0" w:space="0" w:color="auto" w:frame="1"/>
          <w:lang w:val="uk-UA"/>
        </w:rPr>
        <w:t xml:space="preserve"> про переведення нежитлового приміщення у житлове </w:t>
      </w:r>
      <w:r w:rsidR="00D44DA1" w:rsidRPr="00D86619">
        <w:rPr>
          <w:rFonts w:ascii="Times New Roman" w:eastAsia="Times New Roman" w:hAnsi="Times New Roman" w:cs="Times New Roman"/>
          <w:sz w:val="26"/>
          <w:szCs w:val="26"/>
          <w:bdr w:val="none" w:sz="0" w:space="0" w:color="auto" w:frame="1"/>
          <w:lang w:val="uk-UA"/>
        </w:rPr>
        <w:t xml:space="preserve">із зазначенням функціонального призначення, в яке </w:t>
      </w:r>
      <w:r w:rsidR="00040327">
        <w:rPr>
          <w:rFonts w:ascii="Times New Roman" w:eastAsia="Times New Roman" w:hAnsi="Times New Roman" w:cs="Times New Roman"/>
          <w:sz w:val="26"/>
          <w:szCs w:val="26"/>
          <w:bdr w:val="none" w:sz="0" w:space="0" w:color="auto" w:frame="1"/>
          <w:lang w:val="uk-UA"/>
        </w:rPr>
        <w:t>планується перевести приміщення</w:t>
      </w:r>
      <w:r w:rsidR="00D44DA1" w:rsidRPr="00D86619">
        <w:rPr>
          <w:rFonts w:ascii="Times New Roman" w:eastAsia="Times New Roman" w:hAnsi="Times New Roman" w:cs="Times New Roman"/>
          <w:sz w:val="26"/>
          <w:szCs w:val="26"/>
          <w:bdr w:val="none" w:sz="0" w:space="0" w:color="auto" w:frame="1"/>
          <w:lang w:val="uk-UA"/>
        </w:rPr>
        <w:t xml:space="preserve"> </w:t>
      </w:r>
      <w:r w:rsidR="0024704A" w:rsidRPr="00D86619">
        <w:rPr>
          <w:rFonts w:ascii="Times New Roman" w:eastAsia="Times New Roman" w:hAnsi="Times New Roman" w:cs="Times New Roman"/>
          <w:sz w:val="26"/>
          <w:szCs w:val="26"/>
          <w:bdr w:val="none" w:sz="0" w:space="0" w:color="auto" w:frame="1"/>
          <w:lang w:val="uk-UA"/>
        </w:rPr>
        <w:t xml:space="preserve">(додаток 2). </w:t>
      </w:r>
      <w:r w:rsidRPr="00D86619">
        <w:rPr>
          <w:rFonts w:ascii="Times New Roman" w:eastAsia="Times New Roman" w:hAnsi="Times New Roman" w:cs="Times New Roman"/>
          <w:sz w:val="26"/>
          <w:szCs w:val="26"/>
          <w:bdr w:val="none" w:sz="0" w:space="0" w:color="auto" w:frame="1"/>
          <w:lang w:val="uk-UA"/>
        </w:rPr>
        <w:t>До заяви додаються наступні документи та матеріали:</w:t>
      </w:r>
    </w:p>
    <w:p w14:paraId="7A3C804F" w14:textId="77777777" w:rsidR="00233623" w:rsidRPr="00D86619" w:rsidRDefault="00233623" w:rsidP="00D44DA1">
      <w:pPr>
        <w:pStyle w:val="ab"/>
        <w:shd w:val="clear" w:color="auto" w:fill="FFFFFF"/>
        <w:spacing w:before="0" w:beforeAutospacing="0" w:after="0" w:afterAutospacing="0"/>
        <w:ind w:firstLine="567"/>
        <w:jc w:val="both"/>
        <w:textAlignment w:val="baseline"/>
        <w:rPr>
          <w:sz w:val="26"/>
          <w:szCs w:val="26"/>
        </w:rPr>
      </w:pPr>
      <w:r w:rsidRPr="00D86619">
        <w:rPr>
          <w:sz w:val="26"/>
          <w:szCs w:val="26"/>
        </w:rPr>
        <w:t>1) копію паспорта та довідку про присвоєння ідентифікаційного номера (для фізичних осіб);</w:t>
      </w:r>
    </w:p>
    <w:p w14:paraId="7E1350AE" w14:textId="77777777" w:rsidR="00233623" w:rsidRPr="00D86619" w:rsidRDefault="00233623" w:rsidP="00D44DA1">
      <w:pPr>
        <w:pStyle w:val="ab"/>
        <w:shd w:val="clear" w:color="auto" w:fill="FFFFFF"/>
        <w:spacing w:before="0" w:beforeAutospacing="0" w:after="0" w:afterAutospacing="0"/>
        <w:ind w:firstLine="567"/>
        <w:jc w:val="both"/>
        <w:textAlignment w:val="baseline"/>
        <w:rPr>
          <w:sz w:val="26"/>
          <w:szCs w:val="26"/>
        </w:rPr>
      </w:pPr>
      <w:r w:rsidRPr="00D86619">
        <w:rPr>
          <w:sz w:val="26"/>
          <w:szCs w:val="26"/>
        </w:rPr>
        <w:t>2) витяг або виписку з Єдиного державного реєстру юридичних осіб та фізичних осіб-підприємців (для юридичних осіб та фізичних осіб - підприємців);</w:t>
      </w:r>
    </w:p>
    <w:p w14:paraId="460B1853" w14:textId="77777777" w:rsidR="00233623" w:rsidRPr="00D86619" w:rsidRDefault="00233623" w:rsidP="00D44DA1">
      <w:pPr>
        <w:pStyle w:val="ab"/>
        <w:shd w:val="clear" w:color="auto" w:fill="FFFFFF"/>
        <w:spacing w:before="0" w:beforeAutospacing="0" w:after="0" w:afterAutospacing="0"/>
        <w:ind w:firstLine="567"/>
        <w:textAlignment w:val="baseline"/>
        <w:rPr>
          <w:sz w:val="26"/>
          <w:szCs w:val="26"/>
        </w:rPr>
      </w:pPr>
      <w:r w:rsidRPr="00D86619">
        <w:rPr>
          <w:sz w:val="26"/>
          <w:szCs w:val="26"/>
        </w:rPr>
        <w:t>3) копію установчих документів (для юридичних осіб);</w:t>
      </w:r>
    </w:p>
    <w:p w14:paraId="32B0FE65" w14:textId="1327333C" w:rsidR="00233623" w:rsidRDefault="0024704A"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4</w:t>
      </w:r>
      <w:r w:rsidR="00233623" w:rsidRPr="00D86619">
        <w:rPr>
          <w:rFonts w:ascii="Times New Roman" w:eastAsia="Times New Roman" w:hAnsi="Times New Roman" w:cs="Times New Roman"/>
          <w:sz w:val="26"/>
          <w:szCs w:val="26"/>
          <w:bdr w:val="none" w:sz="0" w:space="0" w:color="auto" w:frame="1"/>
          <w:lang w:val="uk-UA"/>
        </w:rPr>
        <w:t>) копію документу, яка підтверджує право власності на житлове приміщення, житловий будинок (нежитлові приміщення, нежитловий будинок) посвідчено в установленому законом порядку;</w:t>
      </w:r>
    </w:p>
    <w:p w14:paraId="61E532CD" w14:textId="5EC5372D" w:rsidR="00040327" w:rsidRDefault="00040327" w:rsidP="00040327">
      <w:pPr>
        <w:shd w:val="clear" w:color="auto" w:fill="FFFFFF"/>
        <w:spacing w:after="0" w:line="240" w:lineRule="auto"/>
        <w:jc w:val="center"/>
        <w:rPr>
          <w:rFonts w:ascii="Times New Roman" w:eastAsia="Times New Roman" w:hAnsi="Times New Roman" w:cs="Times New Roman"/>
          <w:sz w:val="26"/>
          <w:szCs w:val="26"/>
          <w:bdr w:val="none" w:sz="0" w:space="0" w:color="auto" w:frame="1"/>
          <w:lang w:val="uk-UA"/>
        </w:rPr>
      </w:pPr>
      <w:r>
        <w:rPr>
          <w:rFonts w:ascii="Times New Roman" w:eastAsia="Times New Roman" w:hAnsi="Times New Roman" w:cs="Times New Roman"/>
          <w:sz w:val="26"/>
          <w:szCs w:val="26"/>
          <w:bdr w:val="none" w:sz="0" w:space="0" w:color="auto" w:frame="1"/>
          <w:lang w:val="uk-UA"/>
        </w:rPr>
        <w:lastRenderedPageBreak/>
        <w:t>7</w:t>
      </w:r>
    </w:p>
    <w:p w14:paraId="557F37D1" w14:textId="77777777" w:rsidR="00040327" w:rsidRPr="00D86619" w:rsidRDefault="00040327"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p>
    <w:p w14:paraId="4B1C4527" w14:textId="77777777" w:rsidR="000764FC" w:rsidRPr="00D86619" w:rsidRDefault="0024704A"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5</w:t>
      </w:r>
      <w:r w:rsidR="000764FC" w:rsidRPr="00D86619">
        <w:rPr>
          <w:rFonts w:ascii="Times New Roman" w:eastAsia="Times New Roman" w:hAnsi="Times New Roman" w:cs="Times New Roman"/>
          <w:sz w:val="26"/>
          <w:szCs w:val="26"/>
          <w:bdr w:val="none" w:sz="0" w:space="0" w:color="auto" w:frame="1"/>
          <w:lang w:val="uk-UA"/>
        </w:rPr>
        <w:t>) копію технічного паспорту на жиле приміщення або жилий будинок (на нежитлові приміщення, нежитловий будинок);</w:t>
      </w:r>
    </w:p>
    <w:p w14:paraId="1695C88E" w14:textId="77777777" w:rsidR="000764FC" w:rsidRPr="00D86619" w:rsidRDefault="0024704A"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6</w:t>
      </w:r>
      <w:r w:rsidR="000764FC" w:rsidRPr="00D86619">
        <w:rPr>
          <w:rFonts w:ascii="Times New Roman" w:eastAsia="Times New Roman" w:hAnsi="Times New Roman" w:cs="Times New Roman"/>
          <w:sz w:val="26"/>
          <w:szCs w:val="26"/>
          <w:bdr w:val="none" w:sz="0" w:space="0" w:color="auto" w:frame="1"/>
          <w:lang w:val="uk-UA"/>
        </w:rPr>
        <w:t>) довідка про відсутність зареєстрованих осіб (при переведенні житлового приміщення в нежитлове);</w:t>
      </w:r>
    </w:p>
    <w:p w14:paraId="0B3BABD5" w14:textId="77777777" w:rsidR="000764FC" w:rsidRPr="00D86619" w:rsidRDefault="0024704A"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7</w:t>
      </w:r>
      <w:r w:rsidR="000764FC" w:rsidRPr="00D86619">
        <w:rPr>
          <w:rFonts w:ascii="Times New Roman" w:eastAsia="Times New Roman" w:hAnsi="Times New Roman" w:cs="Times New Roman"/>
          <w:sz w:val="26"/>
          <w:szCs w:val="26"/>
          <w:bdr w:val="none" w:sz="0" w:space="0" w:color="auto" w:frame="1"/>
          <w:lang w:val="uk-UA"/>
        </w:rPr>
        <w:t>) документ, що підтверджує державну реєстрацію права власності або користування земельною ділянкою (за виключенням багатоквартирних будинків);</w:t>
      </w:r>
    </w:p>
    <w:p w14:paraId="0B3BBF5B" w14:textId="77777777" w:rsidR="00666A40" w:rsidRPr="00D86619" w:rsidRDefault="0024704A"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8</w:t>
      </w:r>
      <w:r w:rsidR="000764FC" w:rsidRPr="00D86619">
        <w:rPr>
          <w:rFonts w:ascii="Times New Roman" w:eastAsia="Times New Roman" w:hAnsi="Times New Roman" w:cs="Times New Roman"/>
          <w:sz w:val="26"/>
          <w:szCs w:val="26"/>
          <w:bdr w:val="none" w:sz="0" w:space="0" w:color="auto" w:frame="1"/>
          <w:lang w:val="uk-UA"/>
        </w:rPr>
        <w:t xml:space="preserve">) </w:t>
      </w:r>
      <w:r w:rsidR="00666A40" w:rsidRPr="00D86619">
        <w:rPr>
          <w:rFonts w:ascii="Times New Roman" w:hAnsi="Times New Roman" w:cs="Times New Roman"/>
          <w:sz w:val="26"/>
          <w:szCs w:val="26"/>
          <w:shd w:val="clear" w:color="auto" w:fill="FFFFFF"/>
        </w:rPr>
        <w:t>рішення загальних зборів чи Правління (згідно Статуту) щодо надання згоди на переведення житлового приміщення у нежитлове</w:t>
      </w:r>
      <w:r w:rsidR="00233623" w:rsidRPr="00D86619">
        <w:rPr>
          <w:rFonts w:ascii="Times New Roman" w:hAnsi="Times New Roman" w:cs="Times New Roman"/>
          <w:sz w:val="26"/>
          <w:szCs w:val="26"/>
          <w:shd w:val="clear" w:color="auto" w:fill="FFFFFF"/>
          <w:lang w:val="uk-UA"/>
        </w:rPr>
        <w:t>/нежитлового приміщення у житлове</w:t>
      </w:r>
      <w:r w:rsidR="00666A40" w:rsidRPr="00D86619">
        <w:rPr>
          <w:rFonts w:ascii="Times New Roman" w:hAnsi="Times New Roman" w:cs="Times New Roman"/>
          <w:sz w:val="26"/>
          <w:szCs w:val="26"/>
          <w:shd w:val="clear" w:color="auto" w:fill="FFFFFF"/>
        </w:rPr>
        <w:t>, якщо воно розміщене у будинку житлово - будівельного кооперативу або у будинку, в якому створене об’єднання співвласників багатоквартирного будинку;</w:t>
      </w:r>
    </w:p>
    <w:p w14:paraId="0E28C9A6" w14:textId="77777777" w:rsidR="00666A40" w:rsidRPr="00D86619" w:rsidRDefault="0024704A"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9</w:t>
      </w:r>
      <w:r w:rsidR="000764FC" w:rsidRPr="00D86619">
        <w:rPr>
          <w:rFonts w:ascii="Times New Roman" w:eastAsia="Times New Roman" w:hAnsi="Times New Roman" w:cs="Times New Roman"/>
          <w:sz w:val="26"/>
          <w:szCs w:val="26"/>
          <w:bdr w:val="none" w:sz="0" w:space="0" w:color="auto" w:frame="1"/>
          <w:lang w:val="uk-UA"/>
        </w:rPr>
        <w:t xml:space="preserve">) </w:t>
      </w:r>
      <w:r w:rsidR="00666A40" w:rsidRPr="00D86619">
        <w:rPr>
          <w:rFonts w:ascii="Times New Roman" w:hAnsi="Times New Roman" w:cs="Times New Roman"/>
          <w:sz w:val="26"/>
          <w:szCs w:val="26"/>
          <w:shd w:val="clear" w:color="auto" w:fill="FFFFFF"/>
        </w:rPr>
        <w:t>якщо приміщення розміщене у багатоквартирному житловому будинку - нотаріально засвідчену згоду власників (співвласників) суміжних квартир (приміщень) багатоквартирного житлового будинку. За відсутності документу, що засвідчує згоду власників (співвласників) суміжних квартир багатоквартирного житлового будинку на переведення житлових приміщень у категорію нежитлових, питання</w:t>
      </w:r>
      <w:r w:rsidR="00233623" w:rsidRPr="00D86619">
        <w:rPr>
          <w:rFonts w:ascii="Times New Roman" w:hAnsi="Times New Roman" w:cs="Times New Roman"/>
          <w:sz w:val="26"/>
          <w:szCs w:val="26"/>
          <w:shd w:val="clear" w:color="auto" w:fill="FFFFFF"/>
          <w:lang w:val="uk-UA"/>
        </w:rPr>
        <w:t>/нежитлових приміщень у житлові</w:t>
      </w:r>
      <w:r w:rsidR="00F07B1E" w:rsidRPr="00D86619">
        <w:rPr>
          <w:rFonts w:ascii="Times New Roman" w:hAnsi="Times New Roman" w:cs="Times New Roman"/>
          <w:sz w:val="26"/>
          <w:szCs w:val="26"/>
          <w:shd w:val="clear" w:color="auto" w:fill="FFFFFF"/>
          <w:lang w:val="uk-UA"/>
        </w:rPr>
        <w:t xml:space="preserve"> питання</w:t>
      </w:r>
      <w:r w:rsidR="00233623" w:rsidRPr="00D86619">
        <w:rPr>
          <w:rFonts w:ascii="Times New Roman" w:hAnsi="Times New Roman" w:cs="Times New Roman"/>
          <w:sz w:val="26"/>
          <w:szCs w:val="26"/>
          <w:shd w:val="clear" w:color="auto" w:fill="FFFFFF"/>
          <w:lang w:val="uk-UA"/>
        </w:rPr>
        <w:t xml:space="preserve"> </w:t>
      </w:r>
      <w:r w:rsidR="00666A40" w:rsidRPr="00D86619">
        <w:rPr>
          <w:rFonts w:ascii="Times New Roman" w:hAnsi="Times New Roman" w:cs="Times New Roman"/>
          <w:sz w:val="26"/>
          <w:szCs w:val="26"/>
          <w:shd w:val="clear" w:color="auto" w:fill="FFFFFF"/>
        </w:rPr>
        <w:t>не розглядається;</w:t>
      </w:r>
    </w:p>
    <w:p w14:paraId="4DCC92A3" w14:textId="77777777" w:rsidR="000764FC" w:rsidRPr="00D86619" w:rsidRDefault="0024704A"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10</w:t>
      </w:r>
      <w:r w:rsidR="000764FC" w:rsidRPr="00D86619">
        <w:rPr>
          <w:rFonts w:ascii="Times New Roman" w:eastAsia="Times New Roman" w:hAnsi="Times New Roman" w:cs="Times New Roman"/>
          <w:sz w:val="26"/>
          <w:szCs w:val="26"/>
          <w:bdr w:val="none" w:sz="0" w:space="0" w:color="auto" w:frame="1"/>
          <w:lang w:val="uk-UA"/>
        </w:rPr>
        <w:t xml:space="preserve">) </w:t>
      </w:r>
      <w:r w:rsidRPr="00D86619">
        <w:rPr>
          <w:rFonts w:ascii="Times New Roman" w:hAnsi="Times New Roman" w:cs="Times New Roman"/>
          <w:sz w:val="26"/>
          <w:szCs w:val="26"/>
          <w:shd w:val="clear" w:color="auto" w:fill="FFFFFF"/>
        </w:rPr>
        <w:t xml:space="preserve">нотаріально засвідчену згоду </w:t>
      </w:r>
      <w:r w:rsidR="000764FC" w:rsidRPr="00D86619">
        <w:rPr>
          <w:rFonts w:ascii="Times New Roman" w:eastAsia="Times New Roman" w:hAnsi="Times New Roman" w:cs="Times New Roman"/>
          <w:sz w:val="26"/>
          <w:szCs w:val="26"/>
          <w:bdr w:val="none" w:sz="0" w:space="0" w:color="auto" w:frame="1"/>
          <w:lang w:val="uk-UA"/>
        </w:rPr>
        <w:t>суміжних землекористувачів, якщо об’єкт розміщено по межі земельних ділянок;</w:t>
      </w:r>
    </w:p>
    <w:p w14:paraId="3C224CEF" w14:textId="77777777"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1</w:t>
      </w:r>
      <w:r w:rsidR="0024704A" w:rsidRPr="00D86619">
        <w:rPr>
          <w:rFonts w:ascii="Times New Roman" w:eastAsia="Times New Roman" w:hAnsi="Times New Roman" w:cs="Times New Roman"/>
          <w:sz w:val="26"/>
          <w:szCs w:val="26"/>
          <w:bdr w:val="none" w:sz="0" w:space="0" w:color="auto" w:frame="1"/>
          <w:lang w:val="uk-UA"/>
        </w:rPr>
        <w:t>1</w:t>
      </w:r>
      <w:r w:rsidRPr="00D86619">
        <w:rPr>
          <w:rFonts w:ascii="Times New Roman" w:eastAsia="Times New Roman" w:hAnsi="Times New Roman" w:cs="Times New Roman"/>
          <w:sz w:val="26"/>
          <w:szCs w:val="26"/>
          <w:bdr w:val="none" w:sz="0" w:space="0" w:color="auto" w:frame="1"/>
          <w:lang w:val="uk-UA"/>
        </w:rPr>
        <w:t>) ескіз намірів забудови та облаштування фасаду і вхідної групи з благоустроєм прилеглої території;</w:t>
      </w:r>
    </w:p>
    <w:p w14:paraId="0AEE3EE0" w14:textId="77777777"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1</w:t>
      </w:r>
      <w:r w:rsidR="0024704A" w:rsidRPr="00D86619">
        <w:rPr>
          <w:rFonts w:ascii="Times New Roman" w:eastAsia="Times New Roman" w:hAnsi="Times New Roman" w:cs="Times New Roman"/>
          <w:sz w:val="26"/>
          <w:szCs w:val="26"/>
          <w:bdr w:val="none" w:sz="0" w:space="0" w:color="auto" w:frame="1"/>
          <w:lang w:val="uk-UA"/>
        </w:rPr>
        <w:t>2</w:t>
      </w:r>
      <w:r w:rsidRPr="00D86619">
        <w:rPr>
          <w:rFonts w:ascii="Times New Roman" w:eastAsia="Times New Roman" w:hAnsi="Times New Roman" w:cs="Times New Roman"/>
          <w:sz w:val="26"/>
          <w:szCs w:val="26"/>
          <w:bdr w:val="none" w:sz="0" w:space="0" w:color="auto" w:frame="1"/>
          <w:lang w:val="uk-UA"/>
        </w:rPr>
        <w:t>) технічний висновок ліцензованої про</w:t>
      </w:r>
      <w:r w:rsidR="00666A40" w:rsidRPr="00D86619">
        <w:rPr>
          <w:rFonts w:ascii="Times New Roman" w:eastAsia="Times New Roman" w:hAnsi="Times New Roman" w:cs="Times New Roman"/>
          <w:sz w:val="26"/>
          <w:szCs w:val="26"/>
          <w:bdr w:val="none" w:sz="0" w:space="0" w:color="auto" w:frame="1"/>
          <w:lang w:val="uk-UA"/>
        </w:rPr>
        <w:t>є</w:t>
      </w:r>
      <w:r w:rsidRPr="00D86619">
        <w:rPr>
          <w:rFonts w:ascii="Times New Roman" w:eastAsia="Times New Roman" w:hAnsi="Times New Roman" w:cs="Times New Roman"/>
          <w:sz w:val="26"/>
          <w:szCs w:val="26"/>
          <w:bdr w:val="none" w:sz="0" w:space="0" w:color="auto" w:frame="1"/>
          <w:lang w:val="uk-UA"/>
        </w:rPr>
        <w:t>ктної організації про стан існуючих будівельних конструкцій та інженерних мереж, можливості їх реконструкції та перепланування з метою зміни цільового призначення виготовлений  про</w:t>
      </w:r>
      <w:r w:rsidR="00666A40" w:rsidRPr="00D86619">
        <w:rPr>
          <w:rFonts w:ascii="Times New Roman" w:eastAsia="Times New Roman" w:hAnsi="Times New Roman" w:cs="Times New Roman"/>
          <w:sz w:val="26"/>
          <w:szCs w:val="26"/>
          <w:bdr w:val="none" w:sz="0" w:space="0" w:color="auto" w:frame="1"/>
          <w:lang w:val="uk-UA"/>
        </w:rPr>
        <w:t>є</w:t>
      </w:r>
      <w:r w:rsidRPr="00D86619">
        <w:rPr>
          <w:rFonts w:ascii="Times New Roman" w:eastAsia="Times New Roman" w:hAnsi="Times New Roman" w:cs="Times New Roman"/>
          <w:sz w:val="26"/>
          <w:szCs w:val="26"/>
          <w:bdr w:val="none" w:sz="0" w:space="0" w:color="auto" w:frame="1"/>
          <w:lang w:val="uk-UA"/>
        </w:rPr>
        <w:t>ктною організацію, яка має відповідні дозволи на виконання таких робіт;</w:t>
      </w:r>
    </w:p>
    <w:p w14:paraId="70EEC6E0" w14:textId="77777777"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1</w:t>
      </w:r>
      <w:r w:rsidR="0024704A" w:rsidRPr="00D86619">
        <w:rPr>
          <w:rFonts w:ascii="Times New Roman" w:eastAsia="Times New Roman" w:hAnsi="Times New Roman" w:cs="Times New Roman"/>
          <w:sz w:val="26"/>
          <w:szCs w:val="26"/>
          <w:bdr w:val="none" w:sz="0" w:space="0" w:color="auto" w:frame="1"/>
          <w:lang w:val="uk-UA"/>
        </w:rPr>
        <w:t>3</w:t>
      </w:r>
      <w:r w:rsidRPr="00D86619">
        <w:rPr>
          <w:rFonts w:ascii="Times New Roman" w:eastAsia="Times New Roman" w:hAnsi="Times New Roman" w:cs="Times New Roman"/>
          <w:sz w:val="26"/>
          <w:szCs w:val="26"/>
          <w:bdr w:val="none" w:sz="0" w:space="0" w:color="auto" w:frame="1"/>
          <w:lang w:val="uk-UA"/>
        </w:rPr>
        <w:t>) інші документи у разі необхідності (згода співвласників об’єктів нерухомого майна, дозвіл органів опіки, тощо).</w:t>
      </w:r>
    </w:p>
    <w:p w14:paraId="135085B9" w14:textId="77777777"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3.2. Відмова щодо можливого переведення з житлового до нежитлового фонду і навпаки, надається у разі якщо:</w:t>
      </w:r>
    </w:p>
    <w:p w14:paraId="1326D7E9" w14:textId="6865C561"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 xml:space="preserve">замовником не представлені всі необхідні документи вказані в даному Порядку; </w:t>
      </w:r>
    </w:p>
    <w:p w14:paraId="5435C6FB" w14:textId="1CD09520"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замовником надані документи з недостовірними даними щодо об’єкта;</w:t>
      </w:r>
    </w:p>
    <w:p w14:paraId="2E1F7402" w14:textId="5547B1DF"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заявлений об’єкт реконструкції не відповідає будівельним, функціональним, санітарним, протипожежним нормам та ін.;</w:t>
      </w:r>
    </w:p>
    <w:p w14:paraId="07B24EFD" w14:textId="3978C432"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є вмотивовані скарги від мешканців будинку або населеного пункту;</w:t>
      </w:r>
    </w:p>
    <w:p w14:paraId="5E8D06B7" w14:textId="7ABEF744"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подальша реконструкція або перепланування загрожує цілісності конструкції об’єкту.</w:t>
      </w:r>
    </w:p>
    <w:p w14:paraId="63478D45" w14:textId="0726EA8E"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3.</w:t>
      </w:r>
      <w:r w:rsidR="0024704A" w:rsidRPr="00D86619">
        <w:rPr>
          <w:rFonts w:ascii="Times New Roman" w:eastAsia="Times New Roman" w:hAnsi="Times New Roman" w:cs="Times New Roman"/>
          <w:sz w:val="26"/>
          <w:szCs w:val="26"/>
          <w:bdr w:val="none" w:sz="0" w:space="0" w:color="auto" w:frame="1"/>
          <w:lang w:val="uk-UA"/>
        </w:rPr>
        <w:t>3</w:t>
      </w:r>
      <w:r w:rsidR="00040327">
        <w:rPr>
          <w:rFonts w:ascii="Times New Roman" w:eastAsia="Times New Roman" w:hAnsi="Times New Roman" w:cs="Times New Roman"/>
          <w:sz w:val="26"/>
          <w:szCs w:val="26"/>
          <w:bdr w:val="none" w:sz="0" w:space="0" w:color="auto" w:frame="1"/>
          <w:lang w:val="uk-UA"/>
        </w:rPr>
        <w:t xml:space="preserve">. Рішення про </w:t>
      </w:r>
      <w:r w:rsidRPr="00D86619">
        <w:rPr>
          <w:rFonts w:ascii="Times New Roman" w:eastAsia="Times New Roman" w:hAnsi="Times New Roman" w:cs="Times New Roman"/>
          <w:sz w:val="26"/>
          <w:szCs w:val="26"/>
          <w:bdr w:val="none" w:sz="0" w:space="0" w:color="auto" w:frame="1"/>
          <w:lang w:val="uk-UA"/>
        </w:rPr>
        <w:t>переведення житлових приміщень, житлових будинків до нежитлового фонду (або переведення з нежитлового до житлового фонду) для розміщення в них об’єктів невиробничої сфери (або житла) при умові відповідності Закону України «Про регулювання містобудівної діяльності» є підставою для отримання замовником вихідних даних та технічних умов для проведення реконструкції об’єкта із зміною цільового призначення, переобладнання та перепланування.</w:t>
      </w:r>
    </w:p>
    <w:p w14:paraId="4B037465" w14:textId="77777777"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lang w:val="uk-UA"/>
        </w:rPr>
      </w:pPr>
      <w:r w:rsidRPr="00D86619">
        <w:rPr>
          <w:rFonts w:ascii="Times New Roman" w:eastAsia="Times New Roman" w:hAnsi="Times New Roman" w:cs="Times New Roman"/>
          <w:sz w:val="26"/>
          <w:szCs w:val="26"/>
          <w:bdr w:val="none" w:sz="0" w:space="0" w:color="auto" w:frame="1"/>
          <w:lang w:val="uk-UA"/>
        </w:rPr>
        <w:t>3.</w:t>
      </w:r>
      <w:r w:rsidR="0024704A" w:rsidRPr="00D86619">
        <w:rPr>
          <w:rFonts w:ascii="Times New Roman" w:eastAsia="Times New Roman" w:hAnsi="Times New Roman" w:cs="Times New Roman"/>
          <w:sz w:val="26"/>
          <w:szCs w:val="26"/>
          <w:bdr w:val="none" w:sz="0" w:space="0" w:color="auto" w:frame="1"/>
          <w:lang w:val="uk-UA"/>
        </w:rPr>
        <w:t>4</w:t>
      </w:r>
      <w:r w:rsidRPr="00D86619">
        <w:rPr>
          <w:rFonts w:ascii="Times New Roman" w:eastAsia="Times New Roman" w:hAnsi="Times New Roman" w:cs="Times New Roman"/>
          <w:sz w:val="26"/>
          <w:szCs w:val="26"/>
          <w:bdr w:val="none" w:sz="0" w:space="0" w:color="auto" w:frame="1"/>
          <w:lang w:val="uk-UA"/>
        </w:rPr>
        <w:t xml:space="preserve"> Прийняття в експлуатацію закінчених реконструкцією об’єктів здійснюється в порядку, визначеному чинним законодавством України.</w:t>
      </w:r>
    </w:p>
    <w:p w14:paraId="5E9528D9" w14:textId="77777777" w:rsidR="000764FC" w:rsidRPr="00D86619" w:rsidRDefault="000764FC" w:rsidP="00D44DA1">
      <w:pPr>
        <w:shd w:val="clear" w:color="auto" w:fill="FFFFFF"/>
        <w:spacing w:after="0" w:line="240" w:lineRule="auto"/>
        <w:ind w:firstLine="567"/>
        <w:jc w:val="both"/>
        <w:rPr>
          <w:rFonts w:ascii="Times New Roman" w:eastAsia="Times New Roman" w:hAnsi="Times New Roman" w:cs="Times New Roman"/>
          <w:sz w:val="26"/>
          <w:szCs w:val="26"/>
          <w:bdr w:val="none" w:sz="0" w:space="0" w:color="auto" w:frame="1"/>
          <w:lang w:val="uk-UA"/>
        </w:rPr>
      </w:pPr>
      <w:r w:rsidRPr="00D86619">
        <w:rPr>
          <w:rFonts w:ascii="Times New Roman" w:eastAsia="Times New Roman" w:hAnsi="Times New Roman" w:cs="Times New Roman"/>
          <w:sz w:val="26"/>
          <w:szCs w:val="26"/>
          <w:bdr w:val="none" w:sz="0" w:space="0" w:color="auto" w:frame="1"/>
          <w:lang w:val="uk-UA"/>
        </w:rPr>
        <w:t>3.</w:t>
      </w:r>
      <w:r w:rsidR="0024704A" w:rsidRPr="00D86619">
        <w:rPr>
          <w:rFonts w:ascii="Times New Roman" w:eastAsia="Times New Roman" w:hAnsi="Times New Roman" w:cs="Times New Roman"/>
          <w:sz w:val="26"/>
          <w:szCs w:val="26"/>
          <w:bdr w:val="none" w:sz="0" w:space="0" w:color="auto" w:frame="1"/>
          <w:lang w:val="uk-UA"/>
        </w:rPr>
        <w:t>5</w:t>
      </w:r>
      <w:r w:rsidRPr="00D86619">
        <w:rPr>
          <w:rFonts w:ascii="Times New Roman" w:eastAsia="Times New Roman" w:hAnsi="Times New Roman" w:cs="Times New Roman"/>
          <w:sz w:val="26"/>
          <w:szCs w:val="26"/>
          <w:bdr w:val="none" w:sz="0" w:space="0" w:color="auto" w:frame="1"/>
          <w:lang w:val="uk-UA"/>
        </w:rPr>
        <w:t>. Реєстрація за власником права власності на приміщення з новим призначенням здійснюється в порядку</w:t>
      </w:r>
      <w:r w:rsidR="0024704A" w:rsidRPr="00D86619">
        <w:rPr>
          <w:rFonts w:ascii="Times New Roman" w:eastAsia="Times New Roman" w:hAnsi="Times New Roman" w:cs="Times New Roman"/>
          <w:sz w:val="26"/>
          <w:szCs w:val="26"/>
          <w:bdr w:val="none" w:sz="0" w:space="0" w:color="auto" w:frame="1"/>
          <w:lang w:val="uk-UA"/>
        </w:rPr>
        <w:t>,</w:t>
      </w:r>
      <w:r w:rsidRPr="00D86619">
        <w:rPr>
          <w:rFonts w:ascii="Times New Roman" w:eastAsia="Times New Roman" w:hAnsi="Times New Roman" w:cs="Times New Roman"/>
          <w:sz w:val="26"/>
          <w:szCs w:val="26"/>
          <w:bdr w:val="none" w:sz="0" w:space="0" w:color="auto" w:frame="1"/>
          <w:lang w:val="uk-UA"/>
        </w:rPr>
        <w:t xml:space="preserve"> встановленому чинним законодавством.</w:t>
      </w:r>
    </w:p>
    <w:p w14:paraId="1B4CE4BA" w14:textId="77777777" w:rsidR="00D62E27" w:rsidRPr="00D86619" w:rsidRDefault="00D62E27" w:rsidP="00D62E27">
      <w:pPr>
        <w:spacing w:after="0" w:line="240" w:lineRule="auto"/>
        <w:rPr>
          <w:rFonts w:ascii="Times New Roman" w:eastAsia="Times New Roman" w:hAnsi="Times New Roman" w:cs="Times New Roman"/>
          <w:sz w:val="26"/>
          <w:szCs w:val="26"/>
          <w:lang w:val="uk-UA" w:bidi="he-IL"/>
        </w:rPr>
      </w:pPr>
    </w:p>
    <w:tbl>
      <w:tblPr>
        <w:tblW w:w="9498" w:type="dxa"/>
        <w:tblCellMar>
          <w:left w:w="0" w:type="dxa"/>
          <w:right w:w="0" w:type="dxa"/>
        </w:tblCellMar>
        <w:tblLook w:val="04A0" w:firstRow="1" w:lastRow="0" w:firstColumn="1" w:lastColumn="0" w:noHBand="0" w:noVBand="1"/>
      </w:tblPr>
      <w:tblGrid>
        <w:gridCol w:w="9498"/>
      </w:tblGrid>
      <w:tr w:rsidR="00F07B1E" w:rsidRPr="00F07B1E" w14:paraId="143C9B50" w14:textId="77777777" w:rsidTr="00B13BFD">
        <w:tc>
          <w:tcPr>
            <w:tcW w:w="9498" w:type="dxa"/>
            <w:tcBorders>
              <w:right w:val="nil"/>
            </w:tcBorders>
            <w:tcMar>
              <w:top w:w="225" w:type="dxa"/>
              <w:left w:w="75" w:type="dxa"/>
              <w:bottom w:w="225" w:type="dxa"/>
              <w:right w:w="75" w:type="dxa"/>
            </w:tcMar>
            <w:hideMark/>
          </w:tcPr>
          <w:p w14:paraId="728DA250" w14:textId="7B00FA49" w:rsidR="0024704A" w:rsidRPr="00F07B1E" w:rsidRDefault="0024704A" w:rsidP="00040327">
            <w:pPr>
              <w:spacing w:after="0" w:line="240" w:lineRule="auto"/>
              <w:ind w:left="5170"/>
              <w:rPr>
                <w:rFonts w:ascii="Times New Roman" w:eastAsia="Times New Roman" w:hAnsi="Times New Roman" w:cs="Times New Roman"/>
                <w:sz w:val="24"/>
                <w:szCs w:val="24"/>
                <w:lang w:val="uk-UA" w:eastAsia="uk-UA"/>
              </w:rPr>
            </w:pPr>
            <w:bookmarkStart w:id="0" w:name="_Hlk222389058"/>
            <w:r w:rsidRPr="00F07B1E">
              <w:rPr>
                <w:rFonts w:ascii="Times New Roman" w:eastAsia="Times New Roman" w:hAnsi="Times New Roman" w:cs="Times New Roman"/>
                <w:color w:val="000000"/>
                <w:sz w:val="24"/>
                <w:szCs w:val="24"/>
                <w:bdr w:val="none" w:sz="0" w:space="0" w:color="auto" w:frame="1"/>
                <w:shd w:val="clear" w:color="auto" w:fill="FFFFFF"/>
                <w:lang w:val="uk-UA" w:eastAsia="uk-UA"/>
              </w:rPr>
              <w:lastRenderedPageBreak/>
              <w:t xml:space="preserve">Додаток </w:t>
            </w:r>
            <w:r w:rsidRPr="0024704A">
              <w:rPr>
                <w:rFonts w:ascii="Times New Roman" w:eastAsia="Times New Roman" w:hAnsi="Times New Roman" w:cs="Times New Roman"/>
                <w:color w:val="000000"/>
                <w:sz w:val="24"/>
                <w:szCs w:val="24"/>
                <w:bdr w:val="none" w:sz="0" w:space="0" w:color="auto" w:frame="1"/>
                <w:shd w:val="clear" w:color="auto" w:fill="FFFFFF"/>
                <w:lang w:val="uk-UA" w:eastAsia="uk-UA"/>
              </w:rPr>
              <w:t>1</w:t>
            </w:r>
          </w:p>
          <w:p w14:paraId="3E31D622" w14:textId="3254D49D" w:rsidR="0024704A" w:rsidRDefault="0024704A" w:rsidP="00040327">
            <w:pPr>
              <w:shd w:val="clear" w:color="auto" w:fill="FFFFFF"/>
              <w:spacing w:after="0" w:line="240" w:lineRule="auto"/>
              <w:ind w:left="5170"/>
              <w:jc w:val="both"/>
              <w:rPr>
                <w:rFonts w:ascii="Times New Roman" w:eastAsia="Times New Roman" w:hAnsi="Times New Roman" w:cs="Times New Roman"/>
                <w:bCs/>
                <w:sz w:val="24"/>
                <w:szCs w:val="24"/>
                <w:bdr w:val="none" w:sz="0" w:space="0" w:color="auto" w:frame="1"/>
                <w:lang w:val="uk-UA"/>
              </w:rPr>
            </w:pPr>
            <w:r w:rsidRPr="0024704A">
              <w:rPr>
                <w:rFonts w:ascii="Times New Roman" w:eastAsia="Times New Roman" w:hAnsi="Times New Roman" w:cs="Times New Roman"/>
                <w:bCs/>
                <w:sz w:val="24"/>
                <w:szCs w:val="24"/>
                <w:bdr w:val="none" w:sz="0" w:space="0" w:color="auto" w:frame="1"/>
                <w:lang w:val="uk-UA"/>
              </w:rPr>
              <w:t>до Порядку</w:t>
            </w:r>
            <w:r>
              <w:rPr>
                <w:rFonts w:ascii="Times New Roman" w:eastAsia="Times New Roman" w:hAnsi="Times New Roman" w:cs="Times New Roman"/>
                <w:bCs/>
                <w:sz w:val="24"/>
                <w:szCs w:val="24"/>
                <w:bdr w:val="none" w:sz="0" w:space="0" w:color="auto" w:frame="1"/>
                <w:lang w:val="uk-UA"/>
              </w:rPr>
              <w:t xml:space="preserve"> </w:t>
            </w:r>
            <w:r w:rsidRPr="0024704A">
              <w:rPr>
                <w:rFonts w:ascii="Times New Roman" w:eastAsia="Times New Roman" w:hAnsi="Times New Roman" w:cs="Times New Roman"/>
                <w:bCs/>
                <w:sz w:val="24"/>
                <w:szCs w:val="24"/>
                <w:bdr w:val="none" w:sz="0" w:space="0" w:color="auto" w:frame="1"/>
                <w:lang w:val="uk-UA"/>
              </w:rPr>
              <w:t>переведення житлового приміщення у нежитлове приміщення та нежитлового приміщення</w:t>
            </w:r>
            <w:r w:rsidRPr="0024704A">
              <w:rPr>
                <w:rFonts w:ascii="Times New Roman" w:eastAsia="Times New Roman" w:hAnsi="Times New Roman" w:cs="Times New Roman"/>
                <w:bCs/>
                <w:sz w:val="24"/>
                <w:szCs w:val="24"/>
                <w:lang w:val="uk-UA"/>
              </w:rPr>
              <w:t xml:space="preserve"> </w:t>
            </w:r>
            <w:r w:rsidRPr="0024704A">
              <w:rPr>
                <w:rFonts w:ascii="Times New Roman" w:eastAsia="Times New Roman" w:hAnsi="Times New Roman" w:cs="Times New Roman"/>
                <w:bCs/>
                <w:sz w:val="24"/>
                <w:szCs w:val="24"/>
                <w:bdr w:val="none" w:sz="0" w:space="0" w:color="auto" w:frame="1"/>
                <w:lang w:val="uk-UA"/>
              </w:rPr>
              <w:t xml:space="preserve">у житлове приміщення, які знаходяться на території </w:t>
            </w:r>
            <w:r w:rsidR="00040327">
              <w:rPr>
                <w:rFonts w:ascii="Times New Roman" w:eastAsia="Times New Roman" w:hAnsi="Times New Roman" w:cs="Times New Roman"/>
                <w:bCs/>
                <w:sz w:val="24"/>
                <w:szCs w:val="24"/>
                <w:bdr w:val="none" w:sz="0" w:space="0" w:color="auto" w:frame="1"/>
                <w:lang w:val="uk-UA"/>
              </w:rPr>
              <w:t>Петрівської селищної територіальної громади</w:t>
            </w:r>
          </w:p>
          <w:p w14:paraId="18F0A88D" w14:textId="77777777" w:rsidR="0024704A" w:rsidRDefault="0024704A" w:rsidP="0024704A">
            <w:pPr>
              <w:spacing w:after="0" w:line="240" w:lineRule="auto"/>
              <w:jc w:val="right"/>
              <w:textAlignment w:val="baseline"/>
              <w:rPr>
                <w:rFonts w:ascii="Times New Roman" w:eastAsia="Times New Roman" w:hAnsi="Times New Roman" w:cs="Times New Roman"/>
                <w:bCs/>
                <w:color w:val="000000"/>
                <w:sz w:val="24"/>
                <w:szCs w:val="24"/>
                <w:lang w:val="uk-UA" w:eastAsia="uk-UA"/>
              </w:rPr>
            </w:pPr>
          </w:p>
          <w:p w14:paraId="2DC3E28F" w14:textId="77777777" w:rsidR="00040327" w:rsidRDefault="00040327"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p>
          <w:p w14:paraId="353A31CD" w14:textId="77777777" w:rsidR="00040327" w:rsidRDefault="00040327"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p>
          <w:p w14:paraId="637EE6A9" w14:textId="04190BE4" w:rsidR="00F07B1E" w:rsidRPr="00F07B1E" w:rsidRDefault="00040327"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Петрівському селищному</w:t>
            </w:r>
            <w:r w:rsidR="00F07B1E" w:rsidRPr="00F07B1E">
              <w:rPr>
                <w:rFonts w:ascii="Times New Roman" w:eastAsia="Times New Roman" w:hAnsi="Times New Roman" w:cs="Times New Roman"/>
                <w:color w:val="000000"/>
                <w:sz w:val="24"/>
                <w:szCs w:val="24"/>
                <w:lang w:val="uk-UA" w:eastAsia="uk-UA"/>
              </w:rPr>
              <w:t>голові</w:t>
            </w:r>
          </w:p>
          <w:p w14:paraId="1663DF80" w14:textId="77777777" w:rsidR="00F07B1E" w:rsidRPr="00F07B1E" w:rsidRDefault="00F07B1E"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1081FFE1" w14:textId="77777777" w:rsidR="00F07B1E" w:rsidRPr="00F07B1E" w:rsidRDefault="00F07B1E"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66420E10" w14:textId="77777777" w:rsidR="00F07B1E" w:rsidRPr="00F07B1E" w:rsidRDefault="00F07B1E"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(П.І.Б. заявника повністю)</w:t>
            </w:r>
          </w:p>
          <w:p w14:paraId="0F2265EA" w14:textId="77777777" w:rsidR="00F07B1E" w:rsidRPr="00F07B1E" w:rsidRDefault="00F07B1E"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35AC7D47" w14:textId="77777777" w:rsidR="00F07B1E" w:rsidRPr="00F07B1E" w:rsidRDefault="00F07B1E"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354EDA45" w14:textId="77777777" w:rsidR="00F07B1E" w:rsidRPr="00F07B1E" w:rsidRDefault="00F07B1E"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(адреса місця проживання)</w:t>
            </w:r>
          </w:p>
          <w:p w14:paraId="2D185BDD" w14:textId="77777777" w:rsidR="00F07B1E" w:rsidRPr="00F07B1E" w:rsidRDefault="00F07B1E"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1A88FC1D" w14:textId="77777777" w:rsidR="00F07B1E" w:rsidRPr="00F07B1E" w:rsidRDefault="00F07B1E" w:rsidP="0024704A">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(контактний телефон)</w:t>
            </w:r>
          </w:p>
        </w:tc>
      </w:tr>
    </w:tbl>
    <w:bookmarkEnd w:id="0"/>
    <w:p w14:paraId="741EF712" w14:textId="77777777" w:rsidR="00F07B1E" w:rsidRPr="00F07B1E" w:rsidRDefault="00F07B1E" w:rsidP="0024704A">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b/>
          <w:bCs/>
          <w:color w:val="000000"/>
          <w:sz w:val="24"/>
          <w:szCs w:val="24"/>
          <w:bdr w:val="none" w:sz="0" w:space="0" w:color="auto" w:frame="1"/>
          <w:lang w:val="uk-UA" w:eastAsia="uk-UA"/>
        </w:rPr>
        <w:t>ЗАЯВА</w:t>
      </w:r>
    </w:p>
    <w:p w14:paraId="62F9516B" w14:textId="77777777" w:rsidR="00F07B1E" w:rsidRPr="0024704A" w:rsidRDefault="00F07B1E" w:rsidP="0024704A">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val="uk-UA" w:eastAsia="uk-UA"/>
        </w:rPr>
      </w:pPr>
      <w:r w:rsidRPr="00F07B1E">
        <w:rPr>
          <w:rFonts w:ascii="Times New Roman" w:eastAsia="Times New Roman" w:hAnsi="Times New Roman" w:cs="Times New Roman"/>
          <w:b/>
          <w:bCs/>
          <w:color w:val="000000"/>
          <w:sz w:val="24"/>
          <w:szCs w:val="24"/>
          <w:bdr w:val="none" w:sz="0" w:space="0" w:color="auto" w:frame="1"/>
          <w:lang w:val="uk-UA" w:eastAsia="uk-UA"/>
        </w:rPr>
        <w:t>на переведення житлового приміщення у нежитлове</w:t>
      </w:r>
    </w:p>
    <w:p w14:paraId="11B554A9" w14:textId="77777777" w:rsidR="00B13BFD" w:rsidRPr="00F07B1E" w:rsidRDefault="00B13BFD" w:rsidP="0024704A">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p>
    <w:p w14:paraId="747D8240" w14:textId="77777777" w:rsidR="00F07B1E" w:rsidRPr="0024704A" w:rsidRDefault="00F07B1E"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Прошу перевести житлове приміщення, а саме: __</w:t>
      </w:r>
      <w:r w:rsidR="003F7297">
        <w:rPr>
          <w:rFonts w:ascii="Times New Roman" w:eastAsia="Times New Roman" w:hAnsi="Times New Roman" w:cs="Times New Roman"/>
          <w:color w:val="000000"/>
          <w:sz w:val="24"/>
          <w:szCs w:val="24"/>
          <w:lang w:val="uk-UA" w:eastAsia="uk-UA"/>
        </w:rPr>
        <w:t>___________</w:t>
      </w:r>
      <w:r w:rsidRPr="00F07B1E">
        <w:rPr>
          <w:rFonts w:ascii="Times New Roman" w:eastAsia="Times New Roman" w:hAnsi="Times New Roman" w:cs="Times New Roman"/>
          <w:color w:val="000000"/>
          <w:sz w:val="24"/>
          <w:szCs w:val="24"/>
          <w:lang w:val="uk-UA" w:eastAsia="uk-UA"/>
        </w:rPr>
        <w:t>_________________________</w:t>
      </w:r>
    </w:p>
    <w:p w14:paraId="0DFACD8F" w14:textId="77777777" w:rsidR="00B13BFD" w:rsidRPr="00F07B1E" w:rsidRDefault="00B13BFD"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24704A">
        <w:rPr>
          <w:rFonts w:ascii="Times New Roman" w:eastAsia="Times New Roman" w:hAnsi="Times New Roman" w:cs="Times New Roman"/>
          <w:color w:val="000000"/>
          <w:sz w:val="24"/>
          <w:szCs w:val="24"/>
          <w:lang w:val="uk-UA" w:eastAsia="uk-UA"/>
        </w:rPr>
        <w:t>_______________________________________________________________________________</w:t>
      </w:r>
    </w:p>
    <w:p w14:paraId="69ACA79C" w14:textId="77777777" w:rsidR="00F07B1E" w:rsidRPr="00F07B1E" w:rsidRDefault="00F07B1E" w:rsidP="0024704A">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(назва житлового приміщення)</w:t>
      </w:r>
    </w:p>
    <w:p w14:paraId="1FA70283" w14:textId="77777777" w:rsidR="00F07B1E" w:rsidRPr="00F07B1E" w:rsidRDefault="00F07B1E"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за адресою ______________________________________________________</w:t>
      </w:r>
      <w:r w:rsidR="003F7297">
        <w:rPr>
          <w:rFonts w:ascii="Times New Roman" w:eastAsia="Times New Roman" w:hAnsi="Times New Roman" w:cs="Times New Roman"/>
          <w:color w:val="000000"/>
          <w:sz w:val="24"/>
          <w:szCs w:val="24"/>
          <w:lang w:val="uk-UA" w:eastAsia="uk-UA"/>
        </w:rPr>
        <w:t>___________</w:t>
      </w:r>
      <w:r w:rsidRPr="00F07B1E">
        <w:rPr>
          <w:rFonts w:ascii="Times New Roman" w:eastAsia="Times New Roman" w:hAnsi="Times New Roman" w:cs="Times New Roman"/>
          <w:color w:val="000000"/>
          <w:sz w:val="24"/>
          <w:szCs w:val="24"/>
          <w:lang w:val="uk-UA" w:eastAsia="uk-UA"/>
        </w:rPr>
        <w:t>_</w:t>
      </w:r>
      <w:r w:rsidR="003F7297">
        <w:rPr>
          <w:rFonts w:ascii="Times New Roman" w:eastAsia="Times New Roman" w:hAnsi="Times New Roman" w:cs="Times New Roman"/>
          <w:color w:val="000000"/>
          <w:sz w:val="24"/>
          <w:szCs w:val="24"/>
          <w:lang w:val="uk-UA" w:eastAsia="uk-UA"/>
        </w:rPr>
        <w:t>,</w:t>
      </w:r>
      <w:r w:rsidRPr="00F07B1E">
        <w:rPr>
          <w:rFonts w:ascii="Times New Roman" w:eastAsia="Times New Roman" w:hAnsi="Times New Roman" w:cs="Times New Roman"/>
          <w:color w:val="000000"/>
          <w:sz w:val="24"/>
          <w:szCs w:val="24"/>
          <w:lang w:val="uk-UA" w:eastAsia="uk-UA"/>
        </w:rPr>
        <w:t xml:space="preserve"> що належить______________________________________________</w:t>
      </w:r>
      <w:r w:rsidR="00B13BFD" w:rsidRPr="0024704A">
        <w:rPr>
          <w:rFonts w:ascii="Times New Roman" w:eastAsia="Times New Roman" w:hAnsi="Times New Roman" w:cs="Times New Roman"/>
          <w:color w:val="000000"/>
          <w:sz w:val="24"/>
          <w:szCs w:val="24"/>
          <w:lang w:val="uk-UA" w:eastAsia="uk-UA"/>
        </w:rPr>
        <w:t>_______________________________________________________________________________________________________________________________</w:t>
      </w:r>
      <w:r w:rsidRPr="00F07B1E">
        <w:rPr>
          <w:rFonts w:ascii="Times New Roman" w:eastAsia="Times New Roman" w:hAnsi="Times New Roman" w:cs="Times New Roman"/>
          <w:color w:val="000000"/>
          <w:sz w:val="24"/>
          <w:szCs w:val="24"/>
          <w:lang w:val="uk-UA" w:eastAsia="uk-UA"/>
        </w:rPr>
        <w:t>___</w:t>
      </w:r>
      <w:r w:rsidR="003F7297">
        <w:rPr>
          <w:rFonts w:ascii="Times New Roman" w:eastAsia="Times New Roman" w:hAnsi="Times New Roman" w:cs="Times New Roman"/>
          <w:color w:val="000000"/>
          <w:sz w:val="24"/>
          <w:szCs w:val="24"/>
          <w:lang w:val="uk-UA" w:eastAsia="uk-UA"/>
        </w:rPr>
        <w:t>____________________________________________________</w:t>
      </w:r>
      <w:r w:rsidRPr="00F07B1E">
        <w:rPr>
          <w:rFonts w:ascii="Times New Roman" w:eastAsia="Times New Roman" w:hAnsi="Times New Roman" w:cs="Times New Roman"/>
          <w:color w:val="000000"/>
          <w:sz w:val="24"/>
          <w:szCs w:val="24"/>
          <w:lang w:val="uk-UA" w:eastAsia="uk-UA"/>
        </w:rPr>
        <w:t>____</w:t>
      </w:r>
    </w:p>
    <w:p w14:paraId="65181236" w14:textId="77777777" w:rsidR="00F07B1E" w:rsidRPr="00F07B1E" w:rsidRDefault="00F07B1E" w:rsidP="0024704A">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(для фізичної особи – прізвище, ім’я та по батькові, для юридичної особи – повне найменування)</w:t>
      </w:r>
    </w:p>
    <w:p w14:paraId="677F8B6A" w14:textId="77777777" w:rsidR="00F07B1E" w:rsidRPr="00F07B1E" w:rsidRDefault="00F07B1E"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на підставі права власності відповідно до _________________________________________________________________</w:t>
      </w:r>
      <w:r w:rsidR="00B13BFD" w:rsidRPr="0024704A">
        <w:rPr>
          <w:rFonts w:ascii="Times New Roman" w:eastAsia="Times New Roman" w:hAnsi="Times New Roman" w:cs="Times New Roman"/>
          <w:color w:val="000000"/>
          <w:sz w:val="24"/>
          <w:szCs w:val="24"/>
          <w:lang w:val="uk-UA" w:eastAsia="uk-UA"/>
        </w:rPr>
        <w:t>_________________________________________________________________________________________________________________________</w:t>
      </w:r>
      <w:r w:rsidR="003F7297">
        <w:rPr>
          <w:rFonts w:ascii="Times New Roman" w:eastAsia="Times New Roman" w:hAnsi="Times New Roman" w:cs="Times New Roman"/>
          <w:color w:val="000000"/>
          <w:sz w:val="24"/>
          <w:szCs w:val="24"/>
          <w:lang w:val="uk-UA" w:eastAsia="uk-UA"/>
        </w:rPr>
        <w:t>________________________________________________</w:t>
      </w:r>
      <w:r w:rsidR="00B13BFD" w:rsidRPr="0024704A">
        <w:rPr>
          <w:rFonts w:ascii="Times New Roman" w:eastAsia="Times New Roman" w:hAnsi="Times New Roman" w:cs="Times New Roman"/>
          <w:color w:val="000000"/>
          <w:sz w:val="24"/>
          <w:szCs w:val="24"/>
          <w:lang w:val="uk-UA" w:eastAsia="uk-UA"/>
        </w:rPr>
        <w:t>____</w:t>
      </w:r>
      <w:r w:rsidRPr="00F07B1E">
        <w:rPr>
          <w:rFonts w:ascii="Times New Roman" w:eastAsia="Times New Roman" w:hAnsi="Times New Roman" w:cs="Times New Roman"/>
          <w:color w:val="000000"/>
          <w:sz w:val="24"/>
          <w:szCs w:val="24"/>
          <w:lang w:val="uk-UA" w:eastAsia="uk-UA"/>
        </w:rPr>
        <w:t>__</w:t>
      </w:r>
    </w:p>
    <w:p w14:paraId="23144DA2" w14:textId="77777777" w:rsidR="00F07B1E" w:rsidRPr="00F07B1E" w:rsidRDefault="00F07B1E" w:rsidP="0024704A">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(вказати документ</w:t>
      </w:r>
      <w:r w:rsidR="003F7297">
        <w:rPr>
          <w:rFonts w:ascii="Times New Roman" w:eastAsia="Times New Roman" w:hAnsi="Times New Roman" w:cs="Times New Roman"/>
          <w:color w:val="000000"/>
          <w:sz w:val="24"/>
          <w:szCs w:val="24"/>
          <w:lang w:val="uk-UA" w:eastAsia="uk-UA"/>
        </w:rPr>
        <w:t>,</w:t>
      </w:r>
      <w:r w:rsidRPr="00F07B1E">
        <w:rPr>
          <w:rFonts w:ascii="Times New Roman" w:eastAsia="Times New Roman" w:hAnsi="Times New Roman" w:cs="Times New Roman"/>
          <w:color w:val="000000"/>
          <w:sz w:val="24"/>
          <w:szCs w:val="24"/>
          <w:lang w:val="uk-UA" w:eastAsia="uk-UA"/>
        </w:rPr>
        <w:t xml:space="preserve"> на підставі якого виникло право власності, його дата та номер)</w:t>
      </w:r>
    </w:p>
    <w:p w14:paraId="5CF2F772" w14:textId="77777777" w:rsidR="00F07B1E" w:rsidRPr="00F07B1E" w:rsidRDefault="00F07B1E"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загальною площею ________ кв.м. у нежитлове приміщення для подальшої реконструкції під ______</w:t>
      </w:r>
      <w:r w:rsidR="00B13BFD" w:rsidRPr="0024704A">
        <w:rPr>
          <w:rFonts w:ascii="Times New Roman" w:eastAsia="Times New Roman" w:hAnsi="Times New Roman" w:cs="Times New Roman"/>
          <w:color w:val="000000"/>
          <w:sz w:val="24"/>
          <w:szCs w:val="24"/>
          <w:lang w:val="uk-UA" w:eastAsia="uk-UA"/>
        </w:rPr>
        <w:t>_________________</w:t>
      </w:r>
      <w:r w:rsidRPr="00F07B1E">
        <w:rPr>
          <w:rFonts w:ascii="Times New Roman" w:eastAsia="Times New Roman" w:hAnsi="Times New Roman" w:cs="Times New Roman"/>
          <w:color w:val="000000"/>
          <w:sz w:val="24"/>
          <w:szCs w:val="24"/>
          <w:lang w:val="uk-UA" w:eastAsia="uk-UA"/>
        </w:rPr>
        <w:t>__</w:t>
      </w:r>
      <w:r w:rsidR="003F7297">
        <w:rPr>
          <w:rFonts w:ascii="Times New Roman" w:eastAsia="Times New Roman" w:hAnsi="Times New Roman" w:cs="Times New Roman"/>
          <w:color w:val="000000"/>
          <w:sz w:val="24"/>
          <w:szCs w:val="24"/>
          <w:lang w:val="uk-UA" w:eastAsia="uk-UA"/>
        </w:rPr>
        <w:t>__________</w:t>
      </w:r>
      <w:r w:rsidRPr="00F07B1E">
        <w:rPr>
          <w:rFonts w:ascii="Times New Roman" w:eastAsia="Times New Roman" w:hAnsi="Times New Roman" w:cs="Times New Roman"/>
          <w:color w:val="000000"/>
          <w:sz w:val="24"/>
          <w:szCs w:val="24"/>
          <w:lang w:val="uk-UA" w:eastAsia="uk-UA"/>
        </w:rPr>
        <w:t>_____________________________________________</w:t>
      </w:r>
    </w:p>
    <w:p w14:paraId="700BC812" w14:textId="77777777" w:rsidR="00F07B1E" w:rsidRPr="00F07B1E" w:rsidRDefault="00F07B1E" w:rsidP="00604708">
      <w:pPr>
        <w:shd w:val="clear" w:color="auto" w:fill="FFFFFF"/>
        <w:spacing w:after="0" w:line="240" w:lineRule="auto"/>
        <w:ind w:firstLine="708"/>
        <w:jc w:val="center"/>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w:t>
      </w:r>
      <w:r w:rsidR="00604708" w:rsidRPr="00604708">
        <w:rPr>
          <w:rFonts w:ascii="Times New Roman" w:eastAsia="Times New Roman" w:hAnsi="Times New Roman" w:cs="Times New Roman"/>
          <w:sz w:val="24"/>
          <w:szCs w:val="24"/>
          <w:bdr w:val="none" w:sz="0" w:space="0" w:color="auto" w:frame="1"/>
          <w:lang w:val="uk-UA"/>
        </w:rPr>
        <w:t xml:space="preserve">функціональне </w:t>
      </w:r>
      <w:r w:rsidR="00B13BFD" w:rsidRPr="00604708">
        <w:rPr>
          <w:rFonts w:ascii="Times New Roman" w:eastAsia="Times New Roman" w:hAnsi="Times New Roman" w:cs="Times New Roman"/>
          <w:color w:val="000000"/>
          <w:sz w:val="24"/>
          <w:szCs w:val="24"/>
          <w:lang w:val="uk-UA" w:eastAsia="uk-UA"/>
        </w:rPr>
        <w:t>призначення нежи</w:t>
      </w:r>
      <w:r w:rsidRPr="00F07B1E">
        <w:rPr>
          <w:rFonts w:ascii="Times New Roman" w:eastAsia="Times New Roman" w:hAnsi="Times New Roman" w:cs="Times New Roman"/>
          <w:color w:val="000000"/>
          <w:sz w:val="24"/>
          <w:szCs w:val="24"/>
          <w:lang w:val="uk-UA" w:eastAsia="uk-UA"/>
        </w:rPr>
        <w:t>тлового приміщення)</w:t>
      </w:r>
    </w:p>
    <w:p w14:paraId="0F075DD1" w14:textId="77777777" w:rsidR="00F07B1E" w:rsidRPr="00F07B1E" w:rsidRDefault="00F07B1E"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Документи, що додаються до заяви:</w:t>
      </w:r>
    </w:p>
    <w:p w14:paraId="28A6D765" w14:textId="77777777" w:rsidR="00F07B1E" w:rsidRDefault="00F07B1E"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A20793" w14:textId="77777777" w:rsidR="00604708" w:rsidRPr="00F07B1E" w:rsidRDefault="00604708"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p>
    <w:p w14:paraId="1A0949A1" w14:textId="77777777" w:rsidR="00F07B1E" w:rsidRPr="00F07B1E" w:rsidRDefault="00F07B1E"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Дата «___»______________ 20___ р.</w:t>
      </w:r>
    </w:p>
    <w:p w14:paraId="715A53F1" w14:textId="77777777" w:rsidR="00604708" w:rsidRDefault="00604708"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p>
    <w:p w14:paraId="31533612" w14:textId="77777777" w:rsidR="00F07B1E" w:rsidRPr="00F07B1E" w:rsidRDefault="00F07B1E"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Заявник ___________________ ______________________</w:t>
      </w:r>
    </w:p>
    <w:p w14:paraId="604E0B35" w14:textId="6348E8F6" w:rsidR="00F07B1E" w:rsidRPr="00F07B1E" w:rsidRDefault="00E62850" w:rsidP="0024704A">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 xml:space="preserve">                           </w:t>
      </w:r>
      <w:r w:rsidR="00F07B1E" w:rsidRPr="00F07B1E">
        <w:rPr>
          <w:rFonts w:ascii="Times New Roman" w:eastAsia="Times New Roman" w:hAnsi="Times New Roman" w:cs="Times New Roman"/>
          <w:color w:val="000000"/>
          <w:sz w:val="24"/>
          <w:szCs w:val="24"/>
          <w:lang w:val="uk-UA" w:eastAsia="uk-UA"/>
        </w:rPr>
        <w:t>(підпис)</w:t>
      </w:r>
      <w:r>
        <w:rPr>
          <w:rFonts w:ascii="Times New Roman" w:eastAsia="Times New Roman" w:hAnsi="Times New Roman" w:cs="Times New Roman"/>
          <w:color w:val="000000"/>
          <w:sz w:val="24"/>
          <w:szCs w:val="24"/>
          <w:lang w:val="uk-UA" w:eastAsia="uk-UA"/>
        </w:rPr>
        <w:t xml:space="preserve">                 </w:t>
      </w:r>
      <w:bookmarkStart w:id="1" w:name="_GoBack"/>
      <w:bookmarkEnd w:id="1"/>
      <w:r w:rsidR="00F07B1E" w:rsidRPr="00F07B1E">
        <w:rPr>
          <w:rFonts w:ascii="Times New Roman" w:eastAsia="Times New Roman" w:hAnsi="Times New Roman" w:cs="Times New Roman"/>
          <w:color w:val="000000"/>
          <w:sz w:val="24"/>
          <w:szCs w:val="24"/>
          <w:lang w:val="uk-UA" w:eastAsia="uk-UA"/>
        </w:rPr>
        <w:t xml:space="preserve"> (ініціали та прізвище)</w:t>
      </w:r>
    </w:p>
    <w:p w14:paraId="2D10D2B6" w14:textId="77777777" w:rsidR="00B13BFD" w:rsidRDefault="00B13BFD" w:rsidP="00F07B1E">
      <w:pPr>
        <w:spacing w:after="0" w:line="240" w:lineRule="auto"/>
        <w:rPr>
          <w:rFonts w:ascii="ProbaPro" w:eastAsia="Times New Roman" w:hAnsi="ProbaPro" w:cs="Times New Roman"/>
          <w:color w:val="000000"/>
          <w:sz w:val="27"/>
          <w:szCs w:val="27"/>
          <w:bdr w:val="none" w:sz="0" w:space="0" w:color="auto" w:frame="1"/>
          <w:shd w:val="clear" w:color="auto" w:fill="FFFFFF"/>
          <w:lang w:val="uk-UA" w:eastAsia="uk-UA"/>
        </w:rPr>
      </w:pPr>
    </w:p>
    <w:tbl>
      <w:tblPr>
        <w:tblW w:w="9498" w:type="dxa"/>
        <w:tblCellMar>
          <w:left w:w="0" w:type="dxa"/>
          <w:right w:w="0" w:type="dxa"/>
        </w:tblCellMar>
        <w:tblLook w:val="04A0" w:firstRow="1" w:lastRow="0" w:firstColumn="1" w:lastColumn="0" w:noHBand="0" w:noVBand="1"/>
      </w:tblPr>
      <w:tblGrid>
        <w:gridCol w:w="9498"/>
      </w:tblGrid>
      <w:tr w:rsidR="00604708" w:rsidRPr="00F07B1E" w14:paraId="3B34E4A6" w14:textId="77777777" w:rsidTr="006E043F">
        <w:tc>
          <w:tcPr>
            <w:tcW w:w="9498" w:type="dxa"/>
            <w:tcBorders>
              <w:right w:val="nil"/>
            </w:tcBorders>
            <w:tcMar>
              <w:top w:w="225" w:type="dxa"/>
              <w:left w:w="75" w:type="dxa"/>
              <w:bottom w:w="225" w:type="dxa"/>
              <w:right w:w="75" w:type="dxa"/>
            </w:tcMar>
            <w:hideMark/>
          </w:tcPr>
          <w:p w14:paraId="3599B3BA" w14:textId="4FE9ED30" w:rsidR="00604708" w:rsidRPr="00F07B1E" w:rsidRDefault="00604708" w:rsidP="00040327">
            <w:pPr>
              <w:spacing w:after="0" w:line="240" w:lineRule="auto"/>
              <w:ind w:left="5028"/>
              <w:rPr>
                <w:rFonts w:ascii="Times New Roman" w:eastAsia="Times New Roman" w:hAnsi="Times New Roman" w:cs="Times New Roman"/>
                <w:sz w:val="24"/>
                <w:szCs w:val="24"/>
                <w:lang w:val="uk-UA" w:eastAsia="uk-UA"/>
              </w:rPr>
            </w:pPr>
            <w:r w:rsidRPr="00F07B1E">
              <w:rPr>
                <w:rFonts w:ascii="Times New Roman" w:eastAsia="Times New Roman" w:hAnsi="Times New Roman" w:cs="Times New Roman"/>
                <w:color w:val="000000"/>
                <w:sz w:val="24"/>
                <w:szCs w:val="24"/>
                <w:bdr w:val="none" w:sz="0" w:space="0" w:color="auto" w:frame="1"/>
                <w:shd w:val="clear" w:color="auto" w:fill="FFFFFF"/>
                <w:lang w:val="uk-UA" w:eastAsia="uk-UA"/>
              </w:rPr>
              <w:lastRenderedPageBreak/>
              <w:t xml:space="preserve">Додаток </w:t>
            </w:r>
            <w:r w:rsidRPr="0024704A">
              <w:rPr>
                <w:rFonts w:ascii="Times New Roman" w:eastAsia="Times New Roman" w:hAnsi="Times New Roman" w:cs="Times New Roman"/>
                <w:color w:val="000000"/>
                <w:sz w:val="24"/>
                <w:szCs w:val="24"/>
                <w:bdr w:val="none" w:sz="0" w:space="0" w:color="auto" w:frame="1"/>
                <w:shd w:val="clear" w:color="auto" w:fill="FFFFFF"/>
                <w:lang w:val="uk-UA" w:eastAsia="uk-UA"/>
              </w:rPr>
              <w:t>1</w:t>
            </w:r>
          </w:p>
          <w:p w14:paraId="5A2B4FD4" w14:textId="4BAE01C8" w:rsidR="00604708" w:rsidRDefault="00604708" w:rsidP="00040327">
            <w:pPr>
              <w:shd w:val="clear" w:color="auto" w:fill="FFFFFF"/>
              <w:spacing w:after="0" w:line="240" w:lineRule="auto"/>
              <w:ind w:left="5028"/>
              <w:jc w:val="both"/>
              <w:rPr>
                <w:rFonts w:ascii="Times New Roman" w:eastAsia="Times New Roman" w:hAnsi="Times New Roman" w:cs="Times New Roman"/>
                <w:bCs/>
                <w:sz w:val="24"/>
                <w:szCs w:val="24"/>
                <w:bdr w:val="none" w:sz="0" w:space="0" w:color="auto" w:frame="1"/>
                <w:lang w:val="uk-UA"/>
              </w:rPr>
            </w:pPr>
            <w:r w:rsidRPr="0024704A">
              <w:rPr>
                <w:rFonts w:ascii="Times New Roman" w:eastAsia="Times New Roman" w:hAnsi="Times New Roman" w:cs="Times New Roman"/>
                <w:bCs/>
                <w:sz w:val="24"/>
                <w:szCs w:val="24"/>
                <w:bdr w:val="none" w:sz="0" w:space="0" w:color="auto" w:frame="1"/>
                <w:lang w:val="uk-UA"/>
              </w:rPr>
              <w:t>до Порядку</w:t>
            </w:r>
            <w:r>
              <w:rPr>
                <w:rFonts w:ascii="Times New Roman" w:eastAsia="Times New Roman" w:hAnsi="Times New Roman" w:cs="Times New Roman"/>
                <w:bCs/>
                <w:sz w:val="24"/>
                <w:szCs w:val="24"/>
                <w:bdr w:val="none" w:sz="0" w:space="0" w:color="auto" w:frame="1"/>
                <w:lang w:val="uk-UA"/>
              </w:rPr>
              <w:t xml:space="preserve"> </w:t>
            </w:r>
            <w:r w:rsidRPr="0024704A">
              <w:rPr>
                <w:rFonts w:ascii="Times New Roman" w:eastAsia="Times New Roman" w:hAnsi="Times New Roman" w:cs="Times New Roman"/>
                <w:bCs/>
                <w:sz w:val="24"/>
                <w:szCs w:val="24"/>
                <w:bdr w:val="none" w:sz="0" w:space="0" w:color="auto" w:frame="1"/>
                <w:lang w:val="uk-UA"/>
              </w:rPr>
              <w:t>переведення житлового приміщення у нежитлове приміщення та нежитлового приміщення</w:t>
            </w:r>
            <w:r w:rsidRPr="0024704A">
              <w:rPr>
                <w:rFonts w:ascii="Times New Roman" w:eastAsia="Times New Roman" w:hAnsi="Times New Roman" w:cs="Times New Roman"/>
                <w:bCs/>
                <w:sz w:val="24"/>
                <w:szCs w:val="24"/>
                <w:lang w:val="uk-UA"/>
              </w:rPr>
              <w:t xml:space="preserve"> </w:t>
            </w:r>
            <w:r w:rsidRPr="0024704A">
              <w:rPr>
                <w:rFonts w:ascii="Times New Roman" w:eastAsia="Times New Roman" w:hAnsi="Times New Roman" w:cs="Times New Roman"/>
                <w:bCs/>
                <w:sz w:val="24"/>
                <w:szCs w:val="24"/>
                <w:bdr w:val="none" w:sz="0" w:space="0" w:color="auto" w:frame="1"/>
                <w:lang w:val="uk-UA"/>
              </w:rPr>
              <w:t xml:space="preserve">у житлове приміщення, </w:t>
            </w:r>
            <w:r w:rsidRPr="0024704A">
              <w:rPr>
                <w:rFonts w:ascii="Times New Roman" w:eastAsia="Times New Roman" w:hAnsi="Times New Roman" w:cs="Times New Roman"/>
                <w:bCs/>
                <w:sz w:val="24"/>
                <w:szCs w:val="24"/>
              </w:rPr>
              <w:t xml:space="preserve"> </w:t>
            </w:r>
            <w:r w:rsidRPr="0024704A">
              <w:rPr>
                <w:rFonts w:ascii="Times New Roman" w:eastAsia="Times New Roman" w:hAnsi="Times New Roman" w:cs="Times New Roman"/>
                <w:bCs/>
                <w:sz w:val="24"/>
                <w:szCs w:val="24"/>
                <w:bdr w:val="none" w:sz="0" w:space="0" w:color="auto" w:frame="1"/>
                <w:lang w:val="uk-UA"/>
              </w:rPr>
              <w:t xml:space="preserve">які знаходяться на території </w:t>
            </w:r>
          </w:p>
          <w:p w14:paraId="4AA254B4" w14:textId="322189EF" w:rsidR="00604708" w:rsidRDefault="00040327" w:rsidP="00040327">
            <w:pPr>
              <w:shd w:val="clear" w:color="auto" w:fill="FFFFFF"/>
              <w:spacing w:after="0" w:line="240" w:lineRule="auto"/>
              <w:ind w:left="5028"/>
              <w:rPr>
                <w:rFonts w:ascii="Times New Roman" w:eastAsia="Times New Roman" w:hAnsi="Times New Roman" w:cs="Times New Roman"/>
                <w:bCs/>
                <w:sz w:val="24"/>
                <w:szCs w:val="24"/>
                <w:bdr w:val="none" w:sz="0" w:space="0" w:color="auto" w:frame="1"/>
                <w:lang w:val="uk-UA"/>
              </w:rPr>
            </w:pPr>
            <w:r>
              <w:rPr>
                <w:rFonts w:ascii="Times New Roman" w:eastAsia="Times New Roman" w:hAnsi="Times New Roman" w:cs="Times New Roman"/>
                <w:bCs/>
                <w:sz w:val="24"/>
                <w:szCs w:val="24"/>
                <w:bdr w:val="none" w:sz="0" w:space="0" w:color="auto" w:frame="1"/>
                <w:lang w:val="uk-UA"/>
              </w:rPr>
              <w:t>Петрівської селищної територіальної громади</w:t>
            </w:r>
          </w:p>
          <w:p w14:paraId="50984B51" w14:textId="77777777" w:rsidR="00604708" w:rsidRDefault="00604708" w:rsidP="006E043F">
            <w:pPr>
              <w:spacing w:after="0" w:line="240" w:lineRule="auto"/>
              <w:jc w:val="right"/>
              <w:textAlignment w:val="baseline"/>
              <w:rPr>
                <w:rFonts w:ascii="Times New Roman" w:eastAsia="Times New Roman" w:hAnsi="Times New Roman" w:cs="Times New Roman"/>
                <w:bCs/>
                <w:color w:val="000000"/>
                <w:sz w:val="24"/>
                <w:szCs w:val="24"/>
                <w:lang w:val="uk-UA" w:eastAsia="uk-UA"/>
              </w:rPr>
            </w:pPr>
          </w:p>
          <w:p w14:paraId="7D8E38AA" w14:textId="31C6242B" w:rsidR="00604708" w:rsidRPr="00F07B1E" w:rsidRDefault="00040327" w:rsidP="006E043F">
            <w:pPr>
              <w:spacing w:after="0" w:line="240" w:lineRule="auto"/>
              <w:jc w:val="right"/>
              <w:textAlignment w:val="baseline"/>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Петрівському селищному</w:t>
            </w:r>
            <w:r w:rsidR="00604708" w:rsidRPr="0024704A">
              <w:rPr>
                <w:rFonts w:ascii="Times New Roman" w:eastAsia="Times New Roman" w:hAnsi="Times New Roman" w:cs="Times New Roman"/>
                <w:color w:val="000000"/>
                <w:sz w:val="24"/>
                <w:szCs w:val="24"/>
                <w:lang w:val="uk-UA" w:eastAsia="uk-UA"/>
              </w:rPr>
              <w:t xml:space="preserve"> </w:t>
            </w:r>
            <w:r w:rsidR="00604708" w:rsidRPr="00F07B1E">
              <w:rPr>
                <w:rFonts w:ascii="Times New Roman" w:eastAsia="Times New Roman" w:hAnsi="Times New Roman" w:cs="Times New Roman"/>
                <w:color w:val="000000"/>
                <w:sz w:val="24"/>
                <w:szCs w:val="24"/>
                <w:lang w:val="uk-UA" w:eastAsia="uk-UA"/>
              </w:rPr>
              <w:t>голові</w:t>
            </w:r>
          </w:p>
          <w:p w14:paraId="5420D495" w14:textId="77777777" w:rsidR="00604708" w:rsidRPr="00F07B1E" w:rsidRDefault="00604708" w:rsidP="006E043F">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0A8837AB" w14:textId="77777777" w:rsidR="00604708" w:rsidRPr="00F07B1E" w:rsidRDefault="00604708" w:rsidP="006E043F">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26CC3EF0" w14:textId="77777777" w:rsidR="00604708" w:rsidRPr="00F07B1E" w:rsidRDefault="00604708" w:rsidP="006E043F">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(П.І.Б. заявника повністю)</w:t>
            </w:r>
          </w:p>
          <w:p w14:paraId="04975049" w14:textId="77777777" w:rsidR="00604708" w:rsidRPr="00F07B1E" w:rsidRDefault="00604708" w:rsidP="006E043F">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3BEFC4DB" w14:textId="77777777" w:rsidR="00604708" w:rsidRPr="00F07B1E" w:rsidRDefault="00604708" w:rsidP="006E043F">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785FD235" w14:textId="77777777" w:rsidR="00604708" w:rsidRPr="00F07B1E" w:rsidRDefault="00604708" w:rsidP="006E043F">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(адреса місця проживання)</w:t>
            </w:r>
          </w:p>
          <w:p w14:paraId="0F10347E" w14:textId="77777777" w:rsidR="00604708" w:rsidRPr="00F07B1E" w:rsidRDefault="00604708" w:rsidP="006E043F">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w:t>
            </w:r>
          </w:p>
          <w:p w14:paraId="7BBA7559" w14:textId="77777777" w:rsidR="00604708" w:rsidRPr="00F07B1E" w:rsidRDefault="00604708" w:rsidP="006E043F">
            <w:pPr>
              <w:spacing w:after="0" w:line="240" w:lineRule="auto"/>
              <w:jc w:val="right"/>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(контактний телефон)</w:t>
            </w:r>
          </w:p>
        </w:tc>
      </w:tr>
    </w:tbl>
    <w:p w14:paraId="77347DF5" w14:textId="77777777" w:rsidR="00B13BFD" w:rsidRPr="00604708" w:rsidRDefault="00B13BFD" w:rsidP="00604708">
      <w:pPr>
        <w:spacing w:after="0" w:line="240" w:lineRule="auto"/>
        <w:rPr>
          <w:rFonts w:ascii="Times New Roman" w:eastAsia="Times New Roman" w:hAnsi="Times New Roman" w:cs="Times New Roman"/>
          <w:color w:val="000000"/>
          <w:sz w:val="24"/>
          <w:szCs w:val="24"/>
          <w:bdr w:val="none" w:sz="0" w:space="0" w:color="auto" w:frame="1"/>
          <w:shd w:val="clear" w:color="auto" w:fill="FFFFFF"/>
          <w:lang w:val="uk-UA" w:eastAsia="uk-UA"/>
        </w:rPr>
      </w:pPr>
    </w:p>
    <w:p w14:paraId="33D10F0C" w14:textId="77777777" w:rsidR="00F07B1E" w:rsidRPr="00F07B1E" w:rsidRDefault="00F07B1E" w:rsidP="00604708">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b/>
          <w:bCs/>
          <w:color w:val="000000"/>
          <w:sz w:val="24"/>
          <w:szCs w:val="24"/>
          <w:bdr w:val="none" w:sz="0" w:space="0" w:color="auto" w:frame="1"/>
          <w:lang w:val="uk-UA" w:eastAsia="uk-UA"/>
        </w:rPr>
        <w:t>ЗАЯВА</w:t>
      </w:r>
    </w:p>
    <w:p w14:paraId="763B20B0" w14:textId="77777777" w:rsidR="00F07B1E" w:rsidRPr="00604708" w:rsidRDefault="00F07B1E" w:rsidP="00604708">
      <w:pPr>
        <w:shd w:val="clear" w:color="auto" w:fill="FFFFFF"/>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val="uk-UA" w:eastAsia="uk-UA"/>
        </w:rPr>
      </w:pPr>
      <w:r w:rsidRPr="00F07B1E">
        <w:rPr>
          <w:rFonts w:ascii="Times New Roman" w:eastAsia="Times New Roman" w:hAnsi="Times New Roman" w:cs="Times New Roman"/>
          <w:b/>
          <w:bCs/>
          <w:color w:val="000000"/>
          <w:sz w:val="24"/>
          <w:szCs w:val="24"/>
          <w:bdr w:val="none" w:sz="0" w:space="0" w:color="auto" w:frame="1"/>
          <w:lang w:val="uk-UA" w:eastAsia="uk-UA"/>
        </w:rPr>
        <w:t>на переведення нежитлового приміщення у житлове</w:t>
      </w:r>
    </w:p>
    <w:p w14:paraId="5561FE44" w14:textId="77777777" w:rsidR="00B13BFD" w:rsidRPr="00F07B1E" w:rsidRDefault="00B13BFD" w:rsidP="00604708">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p>
    <w:p w14:paraId="2B645A22" w14:textId="337ECAEF" w:rsid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Прошу перевести нежитлове приміщення, а саме:__</w:t>
      </w:r>
      <w:r w:rsidR="00D44DA1">
        <w:rPr>
          <w:rFonts w:ascii="Times New Roman" w:eastAsia="Times New Roman" w:hAnsi="Times New Roman" w:cs="Times New Roman"/>
          <w:color w:val="000000"/>
          <w:sz w:val="24"/>
          <w:szCs w:val="24"/>
          <w:lang w:val="uk-UA" w:eastAsia="uk-UA"/>
        </w:rPr>
        <w:t>___________</w:t>
      </w:r>
      <w:r w:rsidRPr="00F07B1E">
        <w:rPr>
          <w:rFonts w:ascii="Times New Roman" w:eastAsia="Times New Roman" w:hAnsi="Times New Roman" w:cs="Times New Roman"/>
          <w:color w:val="000000"/>
          <w:sz w:val="24"/>
          <w:szCs w:val="24"/>
          <w:lang w:val="uk-UA" w:eastAsia="uk-UA"/>
        </w:rPr>
        <w:t>________________________</w:t>
      </w:r>
    </w:p>
    <w:p w14:paraId="43E2A59D" w14:textId="77777777" w:rsidR="00D44DA1" w:rsidRPr="00F07B1E" w:rsidRDefault="00D44DA1"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________________________________________________________________________________</w:t>
      </w:r>
    </w:p>
    <w:p w14:paraId="68F85B03" w14:textId="77777777" w:rsidR="00F07B1E" w:rsidRPr="00F07B1E" w:rsidRDefault="00F07B1E" w:rsidP="00D44DA1">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(назва нежитлового приміщення)</w:t>
      </w:r>
    </w:p>
    <w:p w14:paraId="1AC88046" w14:textId="77777777" w:rsidR="00F07B1E" w:rsidRP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за адресою ________________</w:t>
      </w:r>
      <w:r w:rsidR="00D44DA1">
        <w:rPr>
          <w:rFonts w:ascii="Times New Roman" w:eastAsia="Times New Roman" w:hAnsi="Times New Roman" w:cs="Times New Roman"/>
          <w:color w:val="000000"/>
          <w:sz w:val="24"/>
          <w:szCs w:val="24"/>
          <w:lang w:val="uk-UA" w:eastAsia="uk-UA"/>
        </w:rPr>
        <w:t>_______________</w:t>
      </w:r>
      <w:r w:rsidRPr="00F07B1E">
        <w:rPr>
          <w:rFonts w:ascii="Times New Roman" w:eastAsia="Times New Roman" w:hAnsi="Times New Roman" w:cs="Times New Roman"/>
          <w:color w:val="000000"/>
          <w:sz w:val="24"/>
          <w:szCs w:val="24"/>
          <w:lang w:val="uk-UA" w:eastAsia="uk-UA"/>
        </w:rPr>
        <w:t>_______________________________________</w:t>
      </w:r>
    </w:p>
    <w:p w14:paraId="18EDAC6A" w14:textId="0AD8D853" w:rsidR="00F07B1E" w:rsidRP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________________________________________________________________</w:t>
      </w:r>
      <w:r w:rsidR="00040327">
        <w:rPr>
          <w:rFonts w:ascii="Times New Roman" w:eastAsia="Times New Roman" w:hAnsi="Times New Roman" w:cs="Times New Roman"/>
          <w:color w:val="000000"/>
          <w:sz w:val="24"/>
          <w:szCs w:val="24"/>
          <w:lang w:val="uk-UA" w:eastAsia="uk-UA"/>
        </w:rPr>
        <w:t>______________</w:t>
      </w:r>
      <w:r w:rsidRPr="00F07B1E">
        <w:rPr>
          <w:rFonts w:ascii="Times New Roman" w:eastAsia="Times New Roman" w:hAnsi="Times New Roman" w:cs="Times New Roman"/>
          <w:color w:val="000000"/>
          <w:sz w:val="24"/>
          <w:szCs w:val="24"/>
          <w:lang w:val="uk-UA" w:eastAsia="uk-UA"/>
        </w:rPr>
        <w:t>__</w:t>
      </w:r>
    </w:p>
    <w:p w14:paraId="70FC0DB6" w14:textId="17CE7F89" w:rsidR="00F07B1E" w:rsidRP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що належить ___________________________</w:t>
      </w:r>
      <w:r w:rsidR="00D44DA1">
        <w:rPr>
          <w:rFonts w:ascii="Times New Roman" w:eastAsia="Times New Roman" w:hAnsi="Times New Roman" w:cs="Times New Roman"/>
          <w:color w:val="000000"/>
          <w:sz w:val="24"/>
          <w:szCs w:val="24"/>
          <w:lang w:val="uk-UA" w:eastAsia="uk-UA"/>
        </w:rPr>
        <w:t>_____________</w:t>
      </w:r>
      <w:r w:rsidRPr="00F07B1E">
        <w:rPr>
          <w:rFonts w:ascii="Times New Roman" w:eastAsia="Times New Roman" w:hAnsi="Times New Roman" w:cs="Times New Roman"/>
          <w:color w:val="000000"/>
          <w:sz w:val="24"/>
          <w:szCs w:val="24"/>
          <w:lang w:val="uk-UA" w:eastAsia="uk-UA"/>
        </w:rPr>
        <w:t>__________________________</w:t>
      </w:r>
      <w:r w:rsidR="00040327">
        <w:rPr>
          <w:rFonts w:ascii="Times New Roman" w:eastAsia="Times New Roman" w:hAnsi="Times New Roman" w:cs="Times New Roman"/>
          <w:color w:val="000000"/>
          <w:sz w:val="24"/>
          <w:szCs w:val="24"/>
          <w:lang w:val="uk-UA" w:eastAsia="uk-UA"/>
        </w:rPr>
        <w:t>___________</w:t>
      </w:r>
      <w:r w:rsidRPr="00F07B1E">
        <w:rPr>
          <w:rFonts w:ascii="Times New Roman" w:eastAsia="Times New Roman" w:hAnsi="Times New Roman" w:cs="Times New Roman"/>
          <w:color w:val="000000"/>
          <w:sz w:val="24"/>
          <w:szCs w:val="24"/>
          <w:lang w:val="uk-UA" w:eastAsia="uk-UA"/>
        </w:rPr>
        <w:t>___</w:t>
      </w:r>
    </w:p>
    <w:p w14:paraId="10A6E998" w14:textId="77777777" w:rsidR="00F07B1E" w:rsidRP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(для фізичної особи – прізвище, ім’я та по батькові, для юридичної особи – повне найменування)</w:t>
      </w:r>
    </w:p>
    <w:p w14:paraId="6E5C240A" w14:textId="77777777" w:rsidR="00F07B1E" w:rsidRP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w:t>
      </w:r>
      <w:r w:rsidR="00D44DA1">
        <w:rPr>
          <w:rFonts w:ascii="Times New Roman" w:eastAsia="Times New Roman" w:hAnsi="Times New Roman" w:cs="Times New Roman"/>
          <w:color w:val="000000"/>
          <w:sz w:val="24"/>
          <w:szCs w:val="24"/>
          <w:lang w:val="uk-UA" w:eastAsia="uk-UA"/>
        </w:rPr>
        <w:t>______________</w:t>
      </w:r>
      <w:r w:rsidRPr="00F07B1E">
        <w:rPr>
          <w:rFonts w:ascii="Times New Roman" w:eastAsia="Times New Roman" w:hAnsi="Times New Roman" w:cs="Times New Roman"/>
          <w:color w:val="000000"/>
          <w:sz w:val="24"/>
          <w:szCs w:val="24"/>
          <w:lang w:val="uk-UA" w:eastAsia="uk-UA"/>
        </w:rPr>
        <w:t>_______________________________________________</w:t>
      </w:r>
    </w:p>
    <w:p w14:paraId="5FDF79D5" w14:textId="77777777" w:rsidR="00F07B1E" w:rsidRP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на підставі права власності відповідно до _____________________________</w:t>
      </w:r>
      <w:r w:rsidR="00D44DA1">
        <w:rPr>
          <w:rFonts w:ascii="Times New Roman" w:eastAsia="Times New Roman" w:hAnsi="Times New Roman" w:cs="Times New Roman"/>
          <w:color w:val="000000"/>
          <w:sz w:val="24"/>
          <w:szCs w:val="24"/>
          <w:lang w:val="uk-UA" w:eastAsia="uk-UA"/>
        </w:rPr>
        <w:t>_________________________________________________</w:t>
      </w:r>
      <w:r w:rsidRPr="00F07B1E">
        <w:rPr>
          <w:rFonts w:ascii="Times New Roman" w:eastAsia="Times New Roman" w:hAnsi="Times New Roman" w:cs="Times New Roman"/>
          <w:color w:val="000000"/>
          <w:sz w:val="24"/>
          <w:szCs w:val="24"/>
          <w:lang w:val="uk-UA" w:eastAsia="uk-UA"/>
        </w:rPr>
        <w:t>__</w:t>
      </w:r>
    </w:p>
    <w:p w14:paraId="1B51D74B" w14:textId="77777777" w:rsidR="00F07B1E" w:rsidRPr="00F07B1E" w:rsidRDefault="00F07B1E" w:rsidP="00D44DA1">
      <w:pPr>
        <w:shd w:val="clear" w:color="auto" w:fill="FFFFFF"/>
        <w:spacing w:after="0" w:line="240" w:lineRule="auto"/>
        <w:jc w:val="center"/>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(вказати документ на підставі якого</w:t>
      </w:r>
      <w:r w:rsidR="00D44DA1">
        <w:rPr>
          <w:rFonts w:ascii="Times New Roman" w:eastAsia="Times New Roman" w:hAnsi="Times New Roman" w:cs="Times New Roman"/>
          <w:color w:val="000000"/>
          <w:sz w:val="24"/>
          <w:szCs w:val="24"/>
          <w:lang w:val="uk-UA" w:eastAsia="uk-UA"/>
        </w:rPr>
        <w:t xml:space="preserve"> </w:t>
      </w:r>
      <w:r w:rsidRPr="00F07B1E">
        <w:rPr>
          <w:rFonts w:ascii="Times New Roman" w:eastAsia="Times New Roman" w:hAnsi="Times New Roman" w:cs="Times New Roman"/>
          <w:color w:val="000000"/>
          <w:sz w:val="24"/>
          <w:szCs w:val="24"/>
          <w:lang w:val="uk-UA" w:eastAsia="uk-UA"/>
        </w:rPr>
        <w:t>виникло право власності, його дата та номер)</w:t>
      </w:r>
    </w:p>
    <w:p w14:paraId="2DBD15D7" w14:textId="77777777" w:rsid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загальною площею ________ кв.м. у житлове приміщення для подальшої реконструкції під</w:t>
      </w:r>
    </w:p>
    <w:p w14:paraId="49FB986B" w14:textId="77777777" w:rsidR="00D44DA1" w:rsidRPr="00F07B1E" w:rsidRDefault="00D44DA1" w:rsidP="00D44DA1">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w:t>
      </w:r>
      <w:r w:rsidRPr="0024704A">
        <w:rPr>
          <w:rFonts w:ascii="Times New Roman" w:eastAsia="Times New Roman" w:hAnsi="Times New Roman" w:cs="Times New Roman"/>
          <w:color w:val="000000"/>
          <w:sz w:val="24"/>
          <w:szCs w:val="24"/>
          <w:lang w:val="uk-UA" w:eastAsia="uk-UA"/>
        </w:rPr>
        <w:t>_________________</w:t>
      </w:r>
      <w:r w:rsidRPr="00F07B1E">
        <w:rPr>
          <w:rFonts w:ascii="Times New Roman" w:eastAsia="Times New Roman" w:hAnsi="Times New Roman" w:cs="Times New Roman"/>
          <w:color w:val="000000"/>
          <w:sz w:val="24"/>
          <w:szCs w:val="24"/>
          <w:lang w:val="uk-UA" w:eastAsia="uk-UA"/>
        </w:rPr>
        <w:t>__</w:t>
      </w:r>
      <w:r>
        <w:rPr>
          <w:rFonts w:ascii="Times New Roman" w:eastAsia="Times New Roman" w:hAnsi="Times New Roman" w:cs="Times New Roman"/>
          <w:color w:val="000000"/>
          <w:sz w:val="24"/>
          <w:szCs w:val="24"/>
          <w:lang w:val="uk-UA" w:eastAsia="uk-UA"/>
        </w:rPr>
        <w:t>__________</w:t>
      </w:r>
      <w:r w:rsidRPr="00F07B1E">
        <w:rPr>
          <w:rFonts w:ascii="Times New Roman" w:eastAsia="Times New Roman" w:hAnsi="Times New Roman" w:cs="Times New Roman"/>
          <w:color w:val="000000"/>
          <w:sz w:val="24"/>
          <w:szCs w:val="24"/>
          <w:lang w:val="uk-UA" w:eastAsia="uk-UA"/>
        </w:rPr>
        <w:t>_____________________________________________</w:t>
      </w:r>
    </w:p>
    <w:p w14:paraId="54132D5E" w14:textId="77777777" w:rsidR="00D44DA1" w:rsidRPr="00F07B1E" w:rsidRDefault="00D44DA1" w:rsidP="00D44DA1">
      <w:pPr>
        <w:shd w:val="clear" w:color="auto" w:fill="FFFFFF"/>
        <w:spacing w:after="0" w:line="240" w:lineRule="auto"/>
        <w:ind w:firstLine="708"/>
        <w:jc w:val="center"/>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w:t>
      </w:r>
      <w:r w:rsidRPr="00604708">
        <w:rPr>
          <w:rFonts w:ascii="Times New Roman" w:eastAsia="Times New Roman" w:hAnsi="Times New Roman" w:cs="Times New Roman"/>
          <w:sz w:val="24"/>
          <w:szCs w:val="24"/>
          <w:bdr w:val="none" w:sz="0" w:space="0" w:color="auto" w:frame="1"/>
          <w:lang w:val="uk-UA"/>
        </w:rPr>
        <w:t xml:space="preserve">функціональне </w:t>
      </w:r>
      <w:r w:rsidRPr="00604708">
        <w:rPr>
          <w:rFonts w:ascii="Times New Roman" w:eastAsia="Times New Roman" w:hAnsi="Times New Roman" w:cs="Times New Roman"/>
          <w:color w:val="000000"/>
          <w:sz w:val="24"/>
          <w:szCs w:val="24"/>
          <w:lang w:val="uk-UA" w:eastAsia="uk-UA"/>
        </w:rPr>
        <w:t>призначення нежи</w:t>
      </w:r>
      <w:r w:rsidRPr="00F07B1E">
        <w:rPr>
          <w:rFonts w:ascii="Times New Roman" w:eastAsia="Times New Roman" w:hAnsi="Times New Roman" w:cs="Times New Roman"/>
          <w:color w:val="000000"/>
          <w:sz w:val="24"/>
          <w:szCs w:val="24"/>
          <w:lang w:val="uk-UA" w:eastAsia="uk-UA"/>
        </w:rPr>
        <w:t>тлового приміщення)</w:t>
      </w:r>
    </w:p>
    <w:p w14:paraId="7EC04995" w14:textId="77777777" w:rsidR="00D44DA1" w:rsidRPr="00F07B1E" w:rsidRDefault="00D44DA1"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p>
    <w:p w14:paraId="31D3E28C" w14:textId="0280E65C" w:rsidR="00F07B1E" w:rsidRP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Документи,</w:t>
      </w:r>
      <w:r w:rsidR="00D44DA1">
        <w:rPr>
          <w:rFonts w:ascii="Times New Roman" w:eastAsia="Times New Roman" w:hAnsi="Times New Roman" w:cs="Times New Roman"/>
          <w:color w:val="000000"/>
          <w:sz w:val="24"/>
          <w:szCs w:val="24"/>
          <w:lang w:val="uk-UA" w:eastAsia="uk-UA"/>
        </w:rPr>
        <w:t xml:space="preserve"> </w:t>
      </w:r>
      <w:r w:rsidRPr="00F07B1E">
        <w:rPr>
          <w:rFonts w:ascii="Times New Roman" w:eastAsia="Times New Roman" w:hAnsi="Times New Roman" w:cs="Times New Roman"/>
          <w:color w:val="000000"/>
          <w:sz w:val="24"/>
          <w:szCs w:val="24"/>
          <w:lang w:val="uk-UA" w:eastAsia="uk-UA"/>
        </w:rPr>
        <w:t>що додаються до заяви: ____________________________</w:t>
      </w:r>
      <w:r w:rsidR="00040327">
        <w:rPr>
          <w:rFonts w:ascii="Times New Roman" w:eastAsia="Times New Roman" w:hAnsi="Times New Roman" w:cs="Times New Roman"/>
          <w:color w:val="000000"/>
          <w:sz w:val="24"/>
          <w:szCs w:val="24"/>
          <w:lang w:val="uk-UA" w:eastAsia="uk-UA"/>
        </w:rPr>
        <w:t>__________</w:t>
      </w:r>
      <w:r w:rsidRPr="00F07B1E">
        <w:rPr>
          <w:rFonts w:ascii="Times New Roman" w:eastAsia="Times New Roman" w:hAnsi="Times New Roman" w:cs="Times New Roman"/>
          <w:color w:val="000000"/>
          <w:sz w:val="24"/>
          <w:szCs w:val="24"/>
          <w:lang w:val="uk-UA" w:eastAsia="uk-UA"/>
        </w:rPr>
        <w:t>__________</w:t>
      </w:r>
    </w:p>
    <w:p w14:paraId="28A6F3CC" w14:textId="77777777" w:rsid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E391E8" w14:textId="77777777" w:rsidR="00D44DA1" w:rsidRDefault="00D44DA1"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p>
    <w:p w14:paraId="60613EFB" w14:textId="77777777" w:rsidR="00D44DA1" w:rsidRPr="00F07B1E" w:rsidRDefault="00D44DA1"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p>
    <w:p w14:paraId="0DBA0AE3" w14:textId="5B3E6565" w:rsid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Дата «___»______________ 20___ р.</w:t>
      </w:r>
    </w:p>
    <w:p w14:paraId="03C4CC41" w14:textId="77777777" w:rsidR="00FD44E1" w:rsidRPr="00F07B1E" w:rsidRDefault="00FD44E1"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p>
    <w:p w14:paraId="354068ED" w14:textId="77777777" w:rsidR="00F07B1E" w:rsidRPr="00F07B1E" w:rsidRDefault="00F07B1E"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sidRPr="00F07B1E">
        <w:rPr>
          <w:rFonts w:ascii="Times New Roman" w:eastAsia="Times New Roman" w:hAnsi="Times New Roman" w:cs="Times New Roman"/>
          <w:color w:val="000000"/>
          <w:sz w:val="24"/>
          <w:szCs w:val="24"/>
          <w:lang w:val="uk-UA" w:eastAsia="uk-UA"/>
        </w:rPr>
        <w:t>Заявник ___________________ ______________________</w:t>
      </w:r>
    </w:p>
    <w:p w14:paraId="03062A5D" w14:textId="30E84F7E" w:rsidR="00F07B1E" w:rsidRPr="00F07B1E" w:rsidRDefault="00FD44E1" w:rsidP="00604708">
      <w:pPr>
        <w:shd w:val="clear" w:color="auto" w:fill="FFFFFF"/>
        <w:spacing w:after="0" w:line="240" w:lineRule="auto"/>
        <w:textAlignment w:val="baseline"/>
        <w:rPr>
          <w:rFonts w:ascii="Times New Roman" w:eastAsia="Times New Roman" w:hAnsi="Times New Roman" w:cs="Times New Roman"/>
          <w:color w:val="000000"/>
          <w:sz w:val="24"/>
          <w:szCs w:val="24"/>
          <w:lang w:val="uk-UA" w:eastAsia="uk-UA"/>
        </w:rPr>
      </w:pPr>
      <w:r>
        <w:rPr>
          <w:rFonts w:ascii="Times New Roman" w:eastAsia="Times New Roman" w:hAnsi="Times New Roman" w:cs="Times New Roman"/>
          <w:color w:val="000000"/>
          <w:sz w:val="24"/>
          <w:szCs w:val="24"/>
          <w:lang w:val="uk-UA" w:eastAsia="uk-UA"/>
        </w:rPr>
        <w:t xml:space="preserve">                          </w:t>
      </w:r>
      <w:r w:rsidR="00F07B1E" w:rsidRPr="00F07B1E">
        <w:rPr>
          <w:rFonts w:ascii="Times New Roman" w:eastAsia="Times New Roman" w:hAnsi="Times New Roman" w:cs="Times New Roman"/>
          <w:color w:val="000000"/>
          <w:sz w:val="24"/>
          <w:szCs w:val="24"/>
          <w:lang w:val="uk-UA" w:eastAsia="uk-UA"/>
        </w:rPr>
        <w:t xml:space="preserve">(підпис) </w:t>
      </w:r>
      <w:r>
        <w:rPr>
          <w:rFonts w:ascii="Times New Roman" w:eastAsia="Times New Roman" w:hAnsi="Times New Roman" w:cs="Times New Roman"/>
          <w:color w:val="000000"/>
          <w:sz w:val="24"/>
          <w:szCs w:val="24"/>
          <w:lang w:val="uk-UA" w:eastAsia="uk-UA"/>
        </w:rPr>
        <w:t xml:space="preserve">                  </w:t>
      </w:r>
      <w:r w:rsidR="00F07B1E" w:rsidRPr="00F07B1E">
        <w:rPr>
          <w:rFonts w:ascii="Times New Roman" w:eastAsia="Times New Roman" w:hAnsi="Times New Roman" w:cs="Times New Roman"/>
          <w:color w:val="000000"/>
          <w:sz w:val="24"/>
          <w:szCs w:val="24"/>
          <w:lang w:val="uk-UA" w:eastAsia="uk-UA"/>
        </w:rPr>
        <w:t>(ініціали та прізвище)</w:t>
      </w:r>
    </w:p>
    <w:tbl>
      <w:tblPr>
        <w:tblW w:w="9810" w:type="dxa"/>
        <w:tblInd w:w="-20" w:type="dxa"/>
        <w:tblLayout w:type="fixed"/>
        <w:tblCellMar>
          <w:left w:w="70" w:type="dxa"/>
          <w:right w:w="70" w:type="dxa"/>
        </w:tblCellMar>
        <w:tblLook w:val="0000" w:firstRow="0" w:lastRow="0" w:firstColumn="0" w:lastColumn="0" w:noHBand="0" w:noVBand="0"/>
      </w:tblPr>
      <w:tblGrid>
        <w:gridCol w:w="6210"/>
        <w:gridCol w:w="3600"/>
      </w:tblGrid>
      <w:tr w:rsidR="00D86619" w:rsidRPr="00D86619" w14:paraId="550BBC2E" w14:textId="77777777" w:rsidTr="006E043F">
        <w:trPr>
          <w:trHeight w:val="229"/>
        </w:trPr>
        <w:tc>
          <w:tcPr>
            <w:tcW w:w="6210" w:type="dxa"/>
          </w:tcPr>
          <w:p w14:paraId="27F4EDDD" w14:textId="24A1A599" w:rsidR="00D86619" w:rsidRPr="00D86619" w:rsidRDefault="00D86619" w:rsidP="006E043F">
            <w:pPr>
              <w:spacing w:after="0" w:line="240" w:lineRule="auto"/>
              <w:rPr>
                <w:rFonts w:ascii="Times New Roman" w:eastAsia="Times New Roman" w:hAnsi="Times New Roman" w:cs="Times New Roman"/>
                <w:sz w:val="26"/>
                <w:szCs w:val="26"/>
                <w:lang w:val="uk-UA" w:bidi="he-IL"/>
              </w:rPr>
            </w:pPr>
          </w:p>
        </w:tc>
        <w:tc>
          <w:tcPr>
            <w:tcW w:w="3600" w:type="dxa"/>
          </w:tcPr>
          <w:p w14:paraId="5220F2B4" w14:textId="1C9F4187" w:rsidR="00D86619" w:rsidRPr="00D86619" w:rsidRDefault="00D86619" w:rsidP="006E043F">
            <w:pPr>
              <w:spacing w:after="0" w:line="240" w:lineRule="auto"/>
              <w:jc w:val="right"/>
              <w:rPr>
                <w:rFonts w:ascii="Times New Roman" w:eastAsia="Times New Roman" w:hAnsi="Times New Roman" w:cs="Times New Roman"/>
                <w:sz w:val="26"/>
                <w:szCs w:val="26"/>
                <w:lang w:val="uk-UA" w:bidi="he-IL"/>
              </w:rPr>
            </w:pPr>
          </w:p>
        </w:tc>
      </w:tr>
    </w:tbl>
    <w:p w14:paraId="3E3F13EB" w14:textId="77777777" w:rsidR="00F07B1E" w:rsidRDefault="00F07B1E" w:rsidP="000764FC">
      <w:pPr>
        <w:shd w:val="clear" w:color="auto" w:fill="FFFFFF"/>
        <w:spacing w:after="0" w:line="240" w:lineRule="auto"/>
        <w:jc w:val="both"/>
        <w:textAlignment w:val="baseline"/>
        <w:rPr>
          <w:rFonts w:ascii="Times New Roman" w:hAnsi="Times New Roman" w:cs="Times New Roman"/>
          <w:sz w:val="26"/>
          <w:szCs w:val="26"/>
          <w:lang w:val="uk-UA"/>
        </w:rPr>
      </w:pPr>
    </w:p>
    <w:sectPr w:rsidR="00F07B1E" w:rsidSect="00C20167">
      <w:pgSz w:w="11906" w:h="16838"/>
      <w:pgMar w:top="964" w:right="567"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DE33E" w14:textId="77777777" w:rsidR="00EF7B27" w:rsidRDefault="00EF7B27" w:rsidP="00546A3B">
      <w:pPr>
        <w:spacing w:after="0" w:line="240" w:lineRule="auto"/>
      </w:pPr>
      <w:r>
        <w:separator/>
      </w:r>
    </w:p>
  </w:endnote>
  <w:endnote w:type="continuationSeparator" w:id="0">
    <w:p w14:paraId="3C8FA8C5" w14:textId="77777777" w:rsidR="00EF7B27" w:rsidRDefault="00EF7B27" w:rsidP="0054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baProRegular">
    <w:altName w:val="Times New Roman"/>
    <w:panose1 w:val="00000000000000000000"/>
    <w:charset w:val="00"/>
    <w:family w:val="roman"/>
    <w:notTrueType/>
    <w:pitch w:val="default"/>
  </w:font>
  <w:font w:name="ProbaPro">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4E4A1" w14:textId="77777777" w:rsidR="00EF7B27" w:rsidRDefault="00EF7B27" w:rsidP="00546A3B">
      <w:pPr>
        <w:spacing w:after="0" w:line="240" w:lineRule="auto"/>
      </w:pPr>
      <w:r>
        <w:separator/>
      </w:r>
    </w:p>
  </w:footnote>
  <w:footnote w:type="continuationSeparator" w:id="0">
    <w:p w14:paraId="0F1F3E31" w14:textId="77777777" w:rsidR="00EF7B27" w:rsidRDefault="00EF7B27" w:rsidP="00546A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F4D8B"/>
    <w:multiLevelType w:val="hybridMultilevel"/>
    <w:tmpl w:val="C9AC489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E017BF"/>
    <w:multiLevelType w:val="hybridMultilevel"/>
    <w:tmpl w:val="55D654A2"/>
    <w:lvl w:ilvl="0" w:tplc="0419000F">
      <w:start w:val="1"/>
      <w:numFmt w:val="decimal"/>
      <w:lvlText w:val="%1."/>
      <w:lvlJc w:val="left"/>
      <w:pPr>
        <w:ind w:left="360" w:hanging="360"/>
      </w:pPr>
      <w:rPr>
        <w:rFonts w:hint="default"/>
        <w:b w:val="0"/>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2" w15:restartNumberingAfterBreak="0">
    <w:nsid w:val="0A92395A"/>
    <w:multiLevelType w:val="hybridMultilevel"/>
    <w:tmpl w:val="F46096F2"/>
    <w:lvl w:ilvl="0" w:tplc="0419000F">
      <w:start w:val="1"/>
      <w:numFmt w:val="decimal"/>
      <w:lvlText w:val="%1."/>
      <w:lvlJc w:val="left"/>
      <w:pPr>
        <w:ind w:left="360" w:hanging="360"/>
      </w:pPr>
      <w:rPr>
        <w:rFonts w:hint="default"/>
        <w:b w:val="0"/>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3" w15:restartNumberingAfterBreak="0">
    <w:nsid w:val="0F2C4E3A"/>
    <w:multiLevelType w:val="hybridMultilevel"/>
    <w:tmpl w:val="8D5EEB0C"/>
    <w:lvl w:ilvl="0" w:tplc="582E2F98">
      <w:start w:val="1"/>
      <w:numFmt w:val="decimal"/>
      <w:lvlText w:val="%1)"/>
      <w:lvlJc w:val="left"/>
      <w:pPr>
        <w:tabs>
          <w:tab w:val="num" w:pos="1260"/>
        </w:tabs>
        <w:ind w:left="12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15:restartNumberingAfterBreak="0">
    <w:nsid w:val="14F826AA"/>
    <w:multiLevelType w:val="hybridMultilevel"/>
    <w:tmpl w:val="2688A5A4"/>
    <w:lvl w:ilvl="0" w:tplc="CE788650">
      <w:start w:val="1"/>
      <w:numFmt w:val="decimal"/>
      <w:lvlText w:val="%1."/>
      <w:lvlJc w:val="left"/>
      <w:pPr>
        <w:ind w:left="502"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E7B1880"/>
    <w:multiLevelType w:val="multilevel"/>
    <w:tmpl w:val="0F3008F0"/>
    <w:lvl w:ilvl="0">
      <w:start w:val="5"/>
      <w:numFmt w:val="decimal"/>
      <w:lvlText w:val="%1."/>
      <w:lvlJc w:val="left"/>
      <w:pPr>
        <w:ind w:left="390" w:hanging="390"/>
      </w:pPr>
      <w:rPr>
        <w:rFonts w:hint="default"/>
      </w:rPr>
    </w:lvl>
    <w:lvl w:ilvl="1">
      <w:start w:val="1"/>
      <w:numFmt w:val="decimal"/>
      <w:lvlText w:val="%2."/>
      <w:lvlJc w:val="left"/>
      <w:pPr>
        <w:tabs>
          <w:tab w:val="num" w:pos="360"/>
        </w:tabs>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5156D4"/>
    <w:multiLevelType w:val="hybridMultilevel"/>
    <w:tmpl w:val="3AA4393A"/>
    <w:lvl w:ilvl="0" w:tplc="22384658">
      <w:start w:val="1"/>
      <w:numFmt w:val="decimal"/>
      <w:lvlText w:val="%1."/>
      <w:lvlJc w:val="left"/>
      <w:pPr>
        <w:tabs>
          <w:tab w:val="num" w:pos="1260"/>
        </w:tabs>
        <w:ind w:left="1260" w:hanging="360"/>
      </w:pPr>
      <w:rPr>
        <w:rFonts w:hint="default"/>
        <w:b w:val="0"/>
        <w:color w:val="auto"/>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26165AA7"/>
    <w:multiLevelType w:val="hybridMultilevel"/>
    <w:tmpl w:val="2648FE50"/>
    <w:lvl w:ilvl="0" w:tplc="582E2F98">
      <w:start w:val="1"/>
      <w:numFmt w:val="decimal"/>
      <w:lvlText w:val="%1)"/>
      <w:lvlJc w:val="left"/>
      <w:pPr>
        <w:tabs>
          <w:tab w:val="num" w:pos="1260"/>
        </w:tabs>
        <w:ind w:left="12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 w15:restartNumberingAfterBreak="0">
    <w:nsid w:val="28213DB1"/>
    <w:multiLevelType w:val="hybridMultilevel"/>
    <w:tmpl w:val="6CD48692"/>
    <w:lvl w:ilvl="0" w:tplc="92B22AAC">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29D6413E"/>
    <w:multiLevelType w:val="hybridMultilevel"/>
    <w:tmpl w:val="6100905C"/>
    <w:lvl w:ilvl="0" w:tplc="4AAAE686">
      <w:start w:val="2"/>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603253"/>
    <w:multiLevelType w:val="hybridMultilevel"/>
    <w:tmpl w:val="150810AE"/>
    <w:lvl w:ilvl="0" w:tplc="0419000F">
      <w:start w:val="1"/>
      <w:numFmt w:val="decimal"/>
      <w:lvlText w:val="%1."/>
      <w:lvlJc w:val="left"/>
      <w:pPr>
        <w:ind w:left="360" w:hanging="360"/>
      </w:pPr>
      <w:rPr>
        <w:rFonts w:hint="default"/>
        <w:b w:val="0"/>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1" w15:restartNumberingAfterBreak="0">
    <w:nsid w:val="2DB129F1"/>
    <w:multiLevelType w:val="hybridMultilevel"/>
    <w:tmpl w:val="79DEA1C8"/>
    <w:lvl w:ilvl="0" w:tplc="EC342112">
      <w:start w:val="1"/>
      <w:numFmt w:val="bullet"/>
      <w:lvlText w:val=""/>
      <w:lvlJc w:val="left"/>
      <w:pPr>
        <w:tabs>
          <w:tab w:val="num" w:pos="1440"/>
        </w:tabs>
        <w:ind w:left="144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4D1919"/>
    <w:multiLevelType w:val="multilevel"/>
    <w:tmpl w:val="9D24E9FC"/>
    <w:lvl w:ilvl="0">
      <w:start w:val="2"/>
      <w:numFmt w:val="decimal"/>
      <w:lvlText w:val="%1."/>
      <w:lvlJc w:val="left"/>
      <w:pPr>
        <w:ind w:left="585" w:hanging="585"/>
      </w:pPr>
      <w:rPr>
        <w:rFonts w:hint="default"/>
      </w:rPr>
    </w:lvl>
    <w:lvl w:ilvl="1">
      <w:start w:val="2"/>
      <w:numFmt w:val="decimal"/>
      <w:lvlText w:val="%1.%2."/>
      <w:lvlJc w:val="left"/>
      <w:pPr>
        <w:ind w:left="1080" w:hanging="72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506727F"/>
    <w:multiLevelType w:val="hybridMultilevel"/>
    <w:tmpl w:val="E1BCA7DA"/>
    <w:lvl w:ilvl="0" w:tplc="BFC8EF66">
      <w:start w:val="1"/>
      <w:numFmt w:val="decimal"/>
      <w:lvlText w:val="%1."/>
      <w:lvlJc w:val="left"/>
      <w:pPr>
        <w:ind w:left="644"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9566A3D"/>
    <w:multiLevelType w:val="multilevel"/>
    <w:tmpl w:val="56BA9BD8"/>
    <w:lvl w:ilvl="0">
      <w:start w:val="1"/>
      <w:numFmt w:val="decimal"/>
      <w:lvlText w:val="%1."/>
      <w:lvlJc w:val="left"/>
      <w:pPr>
        <w:ind w:left="390" w:hanging="390"/>
      </w:pPr>
      <w:rPr>
        <w:rFonts w:hint="default"/>
      </w:rPr>
    </w:lvl>
    <w:lvl w:ilvl="1">
      <w:start w:val="1"/>
      <w:numFmt w:val="decimal"/>
      <w:lvlText w:val="%2."/>
      <w:lvlJc w:val="left"/>
      <w:pPr>
        <w:tabs>
          <w:tab w:val="num" w:pos="360"/>
        </w:tabs>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ECD0199"/>
    <w:multiLevelType w:val="hybridMultilevel"/>
    <w:tmpl w:val="E1BCA7DA"/>
    <w:lvl w:ilvl="0" w:tplc="BFC8EF66">
      <w:start w:val="1"/>
      <w:numFmt w:val="decimal"/>
      <w:lvlText w:val="%1."/>
      <w:lvlJc w:val="left"/>
      <w:pPr>
        <w:ind w:left="644"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FF733B3"/>
    <w:multiLevelType w:val="hybridMultilevel"/>
    <w:tmpl w:val="0F128CF6"/>
    <w:lvl w:ilvl="0" w:tplc="98F69CCE">
      <w:start w:val="1"/>
      <w:numFmt w:val="upperRoman"/>
      <w:lvlText w:val="%1."/>
      <w:lvlJc w:val="left"/>
      <w:pPr>
        <w:tabs>
          <w:tab w:val="num" w:pos="1719"/>
        </w:tabs>
        <w:ind w:left="1719" w:hanging="720"/>
      </w:pPr>
      <w:rPr>
        <w:rFonts w:hint="default"/>
      </w:rPr>
    </w:lvl>
    <w:lvl w:ilvl="1" w:tplc="04220019" w:tentative="1">
      <w:start w:val="1"/>
      <w:numFmt w:val="lowerLetter"/>
      <w:lvlText w:val="%2."/>
      <w:lvlJc w:val="left"/>
      <w:pPr>
        <w:tabs>
          <w:tab w:val="num" w:pos="2079"/>
        </w:tabs>
        <w:ind w:left="2079" w:hanging="360"/>
      </w:pPr>
    </w:lvl>
    <w:lvl w:ilvl="2" w:tplc="0422001B" w:tentative="1">
      <w:start w:val="1"/>
      <w:numFmt w:val="lowerRoman"/>
      <w:lvlText w:val="%3."/>
      <w:lvlJc w:val="right"/>
      <w:pPr>
        <w:tabs>
          <w:tab w:val="num" w:pos="2799"/>
        </w:tabs>
        <w:ind w:left="2799" w:hanging="180"/>
      </w:pPr>
    </w:lvl>
    <w:lvl w:ilvl="3" w:tplc="0422000F" w:tentative="1">
      <w:start w:val="1"/>
      <w:numFmt w:val="decimal"/>
      <w:lvlText w:val="%4."/>
      <w:lvlJc w:val="left"/>
      <w:pPr>
        <w:tabs>
          <w:tab w:val="num" w:pos="3519"/>
        </w:tabs>
        <w:ind w:left="3519" w:hanging="360"/>
      </w:pPr>
    </w:lvl>
    <w:lvl w:ilvl="4" w:tplc="04220019" w:tentative="1">
      <w:start w:val="1"/>
      <w:numFmt w:val="lowerLetter"/>
      <w:lvlText w:val="%5."/>
      <w:lvlJc w:val="left"/>
      <w:pPr>
        <w:tabs>
          <w:tab w:val="num" w:pos="4239"/>
        </w:tabs>
        <w:ind w:left="4239" w:hanging="360"/>
      </w:pPr>
    </w:lvl>
    <w:lvl w:ilvl="5" w:tplc="0422001B" w:tentative="1">
      <w:start w:val="1"/>
      <w:numFmt w:val="lowerRoman"/>
      <w:lvlText w:val="%6."/>
      <w:lvlJc w:val="right"/>
      <w:pPr>
        <w:tabs>
          <w:tab w:val="num" w:pos="4959"/>
        </w:tabs>
        <w:ind w:left="4959" w:hanging="180"/>
      </w:pPr>
    </w:lvl>
    <w:lvl w:ilvl="6" w:tplc="0422000F" w:tentative="1">
      <w:start w:val="1"/>
      <w:numFmt w:val="decimal"/>
      <w:lvlText w:val="%7."/>
      <w:lvlJc w:val="left"/>
      <w:pPr>
        <w:tabs>
          <w:tab w:val="num" w:pos="5679"/>
        </w:tabs>
        <w:ind w:left="5679" w:hanging="360"/>
      </w:pPr>
    </w:lvl>
    <w:lvl w:ilvl="7" w:tplc="04220019" w:tentative="1">
      <w:start w:val="1"/>
      <w:numFmt w:val="lowerLetter"/>
      <w:lvlText w:val="%8."/>
      <w:lvlJc w:val="left"/>
      <w:pPr>
        <w:tabs>
          <w:tab w:val="num" w:pos="6399"/>
        </w:tabs>
        <w:ind w:left="6399" w:hanging="360"/>
      </w:pPr>
    </w:lvl>
    <w:lvl w:ilvl="8" w:tplc="0422001B" w:tentative="1">
      <w:start w:val="1"/>
      <w:numFmt w:val="lowerRoman"/>
      <w:lvlText w:val="%9."/>
      <w:lvlJc w:val="right"/>
      <w:pPr>
        <w:tabs>
          <w:tab w:val="num" w:pos="7119"/>
        </w:tabs>
        <w:ind w:left="7119" w:hanging="180"/>
      </w:pPr>
    </w:lvl>
  </w:abstractNum>
  <w:abstractNum w:abstractNumId="17" w15:restartNumberingAfterBreak="0">
    <w:nsid w:val="4224199A"/>
    <w:multiLevelType w:val="hybridMultilevel"/>
    <w:tmpl w:val="C95A0E56"/>
    <w:lvl w:ilvl="0" w:tplc="0419000F">
      <w:start w:val="1"/>
      <w:numFmt w:val="decimal"/>
      <w:lvlText w:val="%1."/>
      <w:lvlJc w:val="left"/>
      <w:pPr>
        <w:ind w:left="360" w:hanging="360"/>
      </w:pPr>
      <w:rPr>
        <w:rFonts w:hint="default"/>
        <w:b w:val="0"/>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8" w15:restartNumberingAfterBreak="0">
    <w:nsid w:val="4ABE28DC"/>
    <w:multiLevelType w:val="hybridMultilevel"/>
    <w:tmpl w:val="E1BCA7DA"/>
    <w:lvl w:ilvl="0" w:tplc="BFC8EF66">
      <w:start w:val="1"/>
      <w:numFmt w:val="decimal"/>
      <w:lvlText w:val="%1."/>
      <w:lvlJc w:val="left"/>
      <w:pPr>
        <w:ind w:left="644"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500353AC"/>
    <w:multiLevelType w:val="hybridMultilevel"/>
    <w:tmpl w:val="1228F2AA"/>
    <w:lvl w:ilvl="0" w:tplc="0419000F">
      <w:start w:val="1"/>
      <w:numFmt w:val="decimal"/>
      <w:lvlText w:val="%1."/>
      <w:lvlJc w:val="left"/>
      <w:pPr>
        <w:ind w:left="360" w:hanging="360"/>
      </w:pPr>
      <w:rPr>
        <w:rFonts w:hint="default"/>
        <w:b w:val="0"/>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20" w15:restartNumberingAfterBreak="0">
    <w:nsid w:val="56F94E4B"/>
    <w:multiLevelType w:val="hybridMultilevel"/>
    <w:tmpl w:val="8FC4FC6E"/>
    <w:lvl w:ilvl="0" w:tplc="21CA8ADC">
      <w:start w:val="1"/>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2B50015"/>
    <w:multiLevelType w:val="hybridMultilevel"/>
    <w:tmpl w:val="96B886A2"/>
    <w:lvl w:ilvl="0" w:tplc="EC342112">
      <w:start w:val="1"/>
      <w:numFmt w:val="bullet"/>
      <w:lvlText w:val=""/>
      <w:lvlJc w:val="left"/>
      <w:pPr>
        <w:tabs>
          <w:tab w:val="num" w:pos="1440"/>
        </w:tabs>
        <w:ind w:left="144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4B4884"/>
    <w:multiLevelType w:val="hybridMultilevel"/>
    <w:tmpl w:val="94B0CEB4"/>
    <w:lvl w:ilvl="0" w:tplc="E31AF206">
      <w:start w:val="17"/>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3" w15:restartNumberingAfterBreak="0">
    <w:nsid w:val="66837D81"/>
    <w:multiLevelType w:val="multilevel"/>
    <w:tmpl w:val="8DC2BAE2"/>
    <w:lvl w:ilvl="0">
      <w:start w:val="4"/>
      <w:numFmt w:val="decimal"/>
      <w:lvlText w:val="%1."/>
      <w:lvlJc w:val="left"/>
      <w:pPr>
        <w:ind w:left="390" w:hanging="390"/>
      </w:pPr>
      <w:rPr>
        <w:rFonts w:hint="default"/>
      </w:rPr>
    </w:lvl>
    <w:lvl w:ilvl="1">
      <w:start w:val="1"/>
      <w:numFmt w:val="decimal"/>
      <w:lvlText w:val="%2."/>
      <w:lvlJc w:val="left"/>
      <w:pPr>
        <w:tabs>
          <w:tab w:val="num" w:pos="1646"/>
        </w:tabs>
        <w:ind w:left="1646" w:hanging="360"/>
      </w:pPr>
      <w:rPr>
        <w:rFonts w:hint="default"/>
        <w:b w:val="0"/>
        <w:color w:val="auto"/>
      </w:rPr>
    </w:lvl>
    <w:lvl w:ilvl="2">
      <w:start w:val="1"/>
      <w:numFmt w:val="decimal"/>
      <w:lvlText w:val="%1.%2.%3."/>
      <w:lvlJc w:val="left"/>
      <w:pPr>
        <w:ind w:left="3292" w:hanging="720"/>
      </w:pPr>
      <w:rPr>
        <w:rFonts w:hint="default"/>
      </w:rPr>
    </w:lvl>
    <w:lvl w:ilvl="3">
      <w:start w:val="1"/>
      <w:numFmt w:val="decimal"/>
      <w:lvlText w:val="%1.%2.%3.%4."/>
      <w:lvlJc w:val="left"/>
      <w:pPr>
        <w:ind w:left="4938" w:hanging="1080"/>
      </w:pPr>
      <w:rPr>
        <w:rFonts w:hint="default"/>
      </w:rPr>
    </w:lvl>
    <w:lvl w:ilvl="4">
      <w:start w:val="1"/>
      <w:numFmt w:val="decimal"/>
      <w:lvlText w:val="%1.%2.%3.%4.%5."/>
      <w:lvlJc w:val="left"/>
      <w:pPr>
        <w:ind w:left="6224" w:hanging="1080"/>
      </w:pPr>
      <w:rPr>
        <w:rFonts w:hint="default"/>
      </w:rPr>
    </w:lvl>
    <w:lvl w:ilvl="5">
      <w:start w:val="1"/>
      <w:numFmt w:val="decimal"/>
      <w:lvlText w:val="%1.%2.%3.%4.%5.%6."/>
      <w:lvlJc w:val="left"/>
      <w:pPr>
        <w:ind w:left="7870" w:hanging="1440"/>
      </w:pPr>
      <w:rPr>
        <w:rFonts w:hint="default"/>
      </w:rPr>
    </w:lvl>
    <w:lvl w:ilvl="6">
      <w:start w:val="1"/>
      <w:numFmt w:val="decimal"/>
      <w:lvlText w:val="%1.%2.%3.%4.%5.%6.%7."/>
      <w:lvlJc w:val="left"/>
      <w:pPr>
        <w:ind w:left="9156" w:hanging="1440"/>
      </w:pPr>
      <w:rPr>
        <w:rFonts w:hint="default"/>
      </w:rPr>
    </w:lvl>
    <w:lvl w:ilvl="7">
      <w:start w:val="1"/>
      <w:numFmt w:val="decimal"/>
      <w:lvlText w:val="%1.%2.%3.%4.%5.%6.%7.%8."/>
      <w:lvlJc w:val="left"/>
      <w:pPr>
        <w:ind w:left="10802" w:hanging="1800"/>
      </w:pPr>
      <w:rPr>
        <w:rFonts w:hint="default"/>
      </w:rPr>
    </w:lvl>
    <w:lvl w:ilvl="8">
      <w:start w:val="1"/>
      <w:numFmt w:val="decimal"/>
      <w:lvlText w:val="%1.%2.%3.%4.%5.%6.%7.%8.%9."/>
      <w:lvlJc w:val="left"/>
      <w:pPr>
        <w:ind w:left="12088" w:hanging="1800"/>
      </w:pPr>
      <w:rPr>
        <w:rFonts w:hint="default"/>
      </w:rPr>
    </w:lvl>
  </w:abstractNum>
  <w:abstractNum w:abstractNumId="24" w15:restartNumberingAfterBreak="0">
    <w:nsid w:val="6D4373C6"/>
    <w:multiLevelType w:val="hybridMultilevel"/>
    <w:tmpl w:val="9F5AEF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F8C2F77"/>
    <w:multiLevelType w:val="hybridMultilevel"/>
    <w:tmpl w:val="30C2F112"/>
    <w:lvl w:ilvl="0" w:tplc="C960F9D4">
      <w:start w:val="1"/>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044B34"/>
    <w:multiLevelType w:val="multilevel"/>
    <w:tmpl w:val="775458E0"/>
    <w:lvl w:ilvl="0">
      <w:start w:val="1"/>
      <w:numFmt w:val="decimal"/>
      <w:lvlText w:val="%1."/>
      <w:lvlJc w:val="left"/>
      <w:pPr>
        <w:ind w:left="927" w:hanging="360"/>
      </w:pPr>
      <w:rPr>
        <w:rFonts w:cs="Times New Roman" w:hint="default"/>
        <w:color w:val="000000"/>
      </w:rPr>
    </w:lvl>
    <w:lvl w:ilvl="1">
      <w:start w:val="1"/>
      <w:numFmt w:val="decimal"/>
      <w:isLgl/>
      <w:lvlText w:val="%1.%2."/>
      <w:lvlJc w:val="left"/>
      <w:pPr>
        <w:ind w:left="1287" w:hanging="720"/>
      </w:pPr>
      <w:rPr>
        <w:rFonts w:hint="default"/>
      </w:rPr>
    </w:lvl>
    <w:lvl w:ilvl="2">
      <w:start w:val="1"/>
      <w:numFmt w:val="decimal"/>
      <w:lvlText w:val="%3)"/>
      <w:lvlJc w:val="left"/>
      <w:pPr>
        <w:tabs>
          <w:tab w:val="num" w:pos="927"/>
        </w:tabs>
        <w:ind w:left="927" w:hanging="360"/>
      </w:pPr>
      <w:rPr>
        <w:rFonts w:hint="default"/>
        <w:color w:val="000000"/>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799B73F5"/>
    <w:multiLevelType w:val="hybridMultilevel"/>
    <w:tmpl w:val="55D654A2"/>
    <w:lvl w:ilvl="0" w:tplc="0419000F">
      <w:start w:val="1"/>
      <w:numFmt w:val="decimal"/>
      <w:lvlText w:val="%1."/>
      <w:lvlJc w:val="left"/>
      <w:pPr>
        <w:ind w:left="360" w:hanging="360"/>
      </w:pPr>
      <w:rPr>
        <w:rFonts w:hint="default"/>
        <w:b w:val="0"/>
      </w:r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28" w15:restartNumberingAfterBreak="0">
    <w:nsid w:val="79F321B2"/>
    <w:multiLevelType w:val="hybridMultilevel"/>
    <w:tmpl w:val="DFAA06AA"/>
    <w:lvl w:ilvl="0" w:tplc="582E2F98">
      <w:start w:val="1"/>
      <w:numFmt w:val="decimal"/>
      <w:lvlText w:val="%1)"/>
      <w:lvlJc w:val="left"/>
      <w:pPr>
        <w:tabs>
          <w:tab w:val="num" w:pos="1260"/>
        </w:tabs>
        <w:ind w:left="12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17"/>
  </w:num>
  <w:num w:numId="2">
    <w:abstractNumId w:val="15"/>
  </w:num>
  <w:num w:numId="3">
    <w:abstractNumId w:val="18"/>
  </w:num>
  <w:num w:numId="4">
    <w:abstractNumId w:val="13"/>
  </w:num>
  <w:num w:numId="5">
    <w:abstractNumId w:val="4"/>
  </w:num>
  <w:num w:numId="6">
    <w:abstractNumId w:val="9"/>
  </w:num>
  <w:num w:numId="7">
    <w:abstractNumId w:val="20"/>
  </w:num>
  <w:num w:numId="8">
    <w:abstractNumId w:val="25"/>
  </w:num>
  <w:num w:numId="9">
    <w:abstractNumId w:val="0"/>
  </w:num>
  <w:num w:numId="10">
    <w:abstractNumId w:val="27"/>
  </w:num>
  <w:num w:numId="11">
    <w:abstractNumId w:val="1"/>
  </w:num>
  <w:num w:numId="12">
    <w:abstractNumId w:val="10"/>
  </w:num>
  <w:num w:numId="13">
    <w:abstractNumId w:val="2"/>
  </w:num>
  <w:num w:numId="14">
    <w:abstractNumId w:val="19"/>
  </w:num>
  <w:num w:numId="15">
    <w:abstractNumId w:val="26"/>
  </w:num>
  <w:num w:numId="16">
    <w:abstractNumId w:val="21"/>
  </w:num>
  <w:num w:numId="17">
    <w:abstractNumId w:val="11"/>
  </w:num>
  <w:num w:numId="18">
    <w:abstractNumId w:val="24"/>
  </w:num>
  <w:num w:numId="19">
    <w:abstractNumId w:val="14"/>
  </w:num>
  <w:num w:numId="20">
    <w:abstractNumId w:val="12"/>
  </w:num>
  <w:num w:numId="21">
    <w:abstractNumId w:val="23"/>
  </w:num>
  <w:num w:numId="22">
    <w:abstractNumId w:val="5"/>
  </w:num>
  <w:num w:numId="23">
    <w:abstractNumId w:val="16"/>
  </w:num>
  <w:num w:numId="24">
    <w:abstractNumId w:val="3"/>
  </w:num>
  <w:num w:numId="25">
    <w:abstractNumId w:val="28"/>
  </w:num>
  <w:num w:numId="26">
    <w:abstractNumId w:val="6"/>
  </w:num>
  <w:num w:numId="27">
    <w:abstractNumId w:val="7"/>
  </w:num>
  <w:num w:numId="28">
    <w:abstractNumId w:val="8"/>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EF1"/>
    <w:rsid w:val="00000F94"/>
    <w:rsid w:val="00002BA7"/>
    <w:rsid w:val="00003128"/>
    <w:rsid w:val="0000397B"/>
    <w:rsid w:val="00007443"/>
    <w:rsid w:val="00010126"/>
    <w:rsid w:val="00010A3F"/>
    <w:rsid w:val="00011800"/>
    <w:rsid w:val="000136FE"/>
    <w:rsid w:val="000148FE"/>
    <w:rsid w:val="00016CB0"/>
    <w:rsid w:val="000300BB"/>
    <w:rsid w:val="00030DA3"/>
    <w:rsid w:val="0003345A"/>
    <w:rsid w:val="00040327"/>
    <w:rsid w:val="000415BD"/>
    <w:rsid w:val="00045DE1"/>
    <w:rsid w:val="00045FD4"/>
    <w:rsid w:val="00046319"/>
    <w:rsid w:val="000515AB"/>
    <w:rsid w:val="00065249"/>
    <w:rsid w:val="00066DAE"/>
    <w:rsid w:val="0007371C"/>
    <w:rsid w:val="00075188"/>
    <w:rsid w:val="00075981"/>
    <w:rsid w:val="000764FC"/>
    <w:rsid w:val="00076CA4"/>
    <w:rsid w:val="0009101F"/>
    <w:rsid w:val="000A45E5"/>
    <w:rsid w:val="000B0862"/>
    <w:rsid w:val="000B487B"/>
    <w:rsid w:val="000B7BE5"/>
    <w:rsid w:val="000C2527"/>
    <w:rsid w:val="000C463A"/>
    <w:rsid w:val="000D5FA5"/>
    <w:rsid w:val="000D6331"/>
    <w:rsid w:val="000E15B8"/>
    <w:rsid w:val="000E4F54"/>
    <w:rsid w:val="000E5F5F"/>
    <w:rsid w:val="000E7B40"/>
    <w:rsid w:val="000F38FC"/>
    <w:rsid w:val="001058D2"/>
    <w:rsid w:val="001062FE"/>
    <w:rsid w:val="001070EB"/>
    <w:rsid w:val="001213C7"/>
    <w:rsid w:val="00122427"/>
    <w:rsid w:val="001256E7"/>
    <w:rsid w:val="001263F5"/>
    <w:rsid w:val="001301B8"/>
    <w:rsid w:val="001359E7"/>
    <w:rsid w:val="00135A1F"/>
    <w:rsid w:val="0014071F"/>
    <w:rsid w:val="0014234C"/>
    <w:rsid w:val="00146488"/>
    <w:rsid w:val="0014699C"/>
    <w:rsid w:val="00151C50"/>
    <w:rsid w:val="00155ED7"/>
    <w:rsid w:val="00165F9C"/>
    <w:rsid w:val="00167997"/>
    <w:rsid w:val="00175A25"/>
    <w:rsid w:val="001809FA"/>
    <w:rsid w:val="00183751"/>
    <w:rsid w:val="00183BD9"/>
    <w:rsid w:val="001845C2"/>
    <w:rsid w:val="00186389"/>
    <w:rsid w:val="001871FA"/>
    <w:rsid w:val="00190341"/>
    <w:rsid w:val="001914B5"/>
    <w:rsid w:val="00193ACA"/>
    <w:rsid w:val="00193E58"/>
    <w:rsid w:val="001A2923"/>
    <w:rsid w:val="001A3940"/>
    <w:rsid w:val="001A41D0"/>
    <w:rsid w:val="001B3014"/>
    <w:rsid w:val="001C0CBB"/>
    <w:rsid w:val="001C1D72"/>
    <w:rsid w:val="001C4367"/>
    <w:rsid w:val="001D00CD"/>
    <w:rsid w:val="001D4688"/>
    <w:rsid w:val="001D5FB6"/>
    <w:rsid w:val="001E13B4"/>
    <w:rsid w:val="001F399C"/>
    <w:rsid w:val="002024AE"/>
    <w:rsid w:val="00205912"/>
    <w:rsid w:val="002112CC"/>
    <w:rsid w:val="0021282A"/>
    <w:rsid w:val="00214668"/>
    <w:rsid w:val="00222A65"/>
    <w:rsid w:val="0022477A"/>
    <w:rsid w:val="00225C75"/>
    <w:rsid w:val="0022702E"/>
    <w:rsid w:val="00233623"/>
    <w:rsid w:val="002337EC"/>
    <w:rsid w:val="00234AC4"/>
    <w:rsid w:val="00236905"/>
    <w:rsid w:val="002404E8"/>
    <w:rsid w:val="002416C6"/>
    <w:rsid w:val="002435DF"/>
    <w:rsid w:val="0024704A"/>
    <w:rsid w:val="00251D82"/>
    <w:rsid w:val="00253C46"/>
    <w:rsid w:val="00263466"/>
    <w:rsid w:val="00264433"/>
    <w:rsid w:val="00270245"/>
    <w:rsid w:val="00274372"/>
    <w:rsid w:val="00275C4E"/>
    <w:rsid w:val="0027718F"/>
    <w:rsid w:val="0028038A"/>
    <w:rsid w:val="00283A5A"/>
    <w:rsid w:val="00287F42"/>
    <w:rsid w:val="00290CC1"/>
    <w:rsid w:val="002929D6"/>
    <w:rsid w:val="00294885"/>
    <w:rsid w:val="002A0BAF"/>
    <w:rsid w:val="002A27B7"/>
    <w:rsid w:val="002A2E4A"/>
    <w:rsid w:val="002A6B28"/>
    <w:rsid w:val="002B0D66"/>
    <w:rsid w:val="002B0EB0"/>
    <w:rsid w:val="002B2E48"/>
    <w:rsid w:val="002B34CB"/>
    <w:rsid w:val="002B5B2A"/>
    <w:rsid w:val="002C4DE1"/>
    <w:rsid w:val="002C5F47"/>
    <w:rsid w:val="002D02E0"/>
    <w:rsid w:val="002D4FBE"/>
    <w:rsid w:val="002E1027"/>
    <w:rsid w:val="002E117B"/>
    <w:rsid w:val="002F3707"/>
    <w:rsid w:val="002F5DAC"/>
    <w:rsid w:val="002F6446"/>
    <w:rsid w:val="00302D49"/>
    <w:rsid w:val="00303A14"/>
    <w:rsid w:val="0030614F"/>
    <w:rsid w:val="00306246"/>
    <w:rsid w:val="003112D0"/>
    <w:rsid w:val="00315A10"/>
    <w:rsid w:val="0031609C"/>
    <w:rsid w:val="00317E46"/>
    <w:rsid w:val="00321948"/>
    <w:rsid w:val="00322654"/>
    <w:rsid w:val="00323428"/>
    <w:rsid w:val="00332E2B"/>
    <w:rsid w:val="00333A09"/>
    <w:rsid w:val="003362AC"/>
    <w:rsid w:val="00340CF3"/>
    <w:rsid w:val="0034339D"/>
    <w:rsid w:val="00346E55"/>
    <w:rsid w:val="00350B97"/>
    <w:rsid w:val="00356DA7"/>
    <w:rsid w:val="003570BF"/>
    <w:rsid w:val="0036504A"/>
    <w:rsid w:val="003804D3"/>
    <w:rsid w:val="00383665"/>
    <w:rsid w:val="00393BD8"/>
    <w:rsid w:val="00394CD0"/>
    <w:rsid w:val="00396C88"/>
    <w:rsid w:val="003A5725"/>
    <w:rsid w:val="003A6FE0"/>
    <w:rsid w:val="003A7265"/>
    <w:rsid w:val="003B16D7"/>
    <w:rsid w:val="003B1DEB"/>
    <w:rsid w:val="003B2ED4"/>
    <w:rsid w:val="003B4B68"/>
    <w:rsid w:val="003B59B0"/>
    <w:rsid w:val="003B6139"/>
    <w:rsid w:val="003C3DB2"/>
    <w:rsid w:val="003C6A1B"/>
    <w:rsid w:val="003C7554"/>
    <w:rsid w:val="003D0B08"/>
    <w:rsid w:val="003D168A"/>
    <w:rsid w:val="003D32BF"/>
    <w:rsid w:val="003D395E"/>
    <w:rsid w:val="003D6340"/>
    <w:rsid w:val="003E281F"/>
    <w:rsid w:val="003E287E"/>
    <w:rsid w:val="003E42D6"/>
    <w:rsid w:val="003E539A"/>
    <w:rsid w:val="003E7ABA"/>
    <w:rsid w:val="003F0977"/>
    <w:rsid w:val="003F7297"/>
    <w:rsid w:val="00402369"/>
    <w:rsid w:val="00402A48"/>
    <w:rsid w:val="004035C1"/>
    <w:rsid w:val="00405C82"/>
    <w:rsid w:val="004101C0"/>
    <w:rsid w:val="00411A49"/>
    <w:rsid w:val="0041328B"/>
    <w:rsid w:val="00413436"/>
    <w:rsid w:val="0041460B"/>
    <w:rsid w:val="0041513A"/>
    <w:rsid w:val="004268F8"/>
    <w:rsid w:val="00430110"/>
    <w:rsid w:val="00430AB0"/>
    <w:rsid w:val="00431E7D"/>
    <w:rsid w:val="004330B2"/>
    <w:rsid w:val="004415FB"/>
    <w:rsid w:val="00445522"/>
    <w:rsid w:val="00455374"/>
    <w:rsid w:val="00457655"/>
    <w:rsid w:val="00460AC1"/>
    <w:rsid w:val="00462D5C"/>
    <w:rsid w:val="00464766"/>
    <w:rsid w:val="00465636"/>
    <w:rsid w:val="004776ED"/>
    <w:rsid w:val="00482866"/>
    <w:rsid w:val="00482F6A"/>
    <w:rsid w:val="00484BA7"/>
    <w:rsid w:val="00485B35"/>
    <w:rsid w:val="00487699"/>
    <w:rsid w:val="004878D5"/>
    <w:rsid w:val="004906C0"/>
    <w:rsid w:val="00490C16"/>
    <w:rsid w:val="0049209D"/>
    <w:rsid w:val="00492184"/>
    <w:rsid w:val="00493A35"/>
    <w:rsid w:val="004A293E"/>
    <w:rsid w:val="004A4B5A"/>
    <w:rsid w:val="004A6F40"/>
    <w:rsid w:val="004A786F"/>
    <w:rsid w:val="004A7D96"/>
    <w:rsid w:val="004B42E8"/>
    <w:rsid w:val="004B43AA"/>
    <w:rsid w:val="004C0452"/>
    <w:rsid w:val="004C46C4"/>
    <w:rsid w:val="004C741D"/>
    <w:rsid w:val="004C7619"/>
    <w:rsid w:val="004C76CB"/>
    <w:rsid w:val="004D2400"/>
    <w:rsid w:val="004D3358"/>
    <w:rsid w:val="004D38BB"/>
    <w:rsid w:val="004E3F53"/>
    <w:rsid w:val="004E64C9"/>
    <w:rsid w:val="004E7673"/>
    <w:rsid w:val="004F08F9"/>
    <w:rsid w:val="004F0DA8"/>
    <w:rsid w:val="004F3EF3"/>
    <w:rsid w:val="004F59D0"/>
    <w:rsid w:val="004F78F4"/>
    <w:rsid w:val="004F7927"/>
    <w:rsid w:val="004F7F3A"/>
    <w:rsid w:val="00500B07"/>
    <w:rsid w:val="005029C6"/>
    <w:rsid w:val="0050563A"/>
    <w:rsid w:val="00506B5A"/>
    <w:rsid w:val="00510D25"/>
    <w:rsid w:val="00511566"/>
    <w:rsid w:val="005118CB"/>
    <w:rsid w:val="00512C5F"/>
    <w:rsid w:val="00513433"/>
    <w:rsid w:val="00514170"/>
    <w:rsid w:val="00521D5F"/>
    <w:rsid w:val="00521E87"/>
    <w:rsid w:val="00533A21"/>
    <w:rsid w:val="00534A7D"/>
    <w:rsid w:val="00534C17"/>
    <w:rsid w:val="00540B8B"/>
    <w:rsid w:val="00546A3B"/>
    <w:rsid w:val="00550E9A"/>
    <w:rsid w:val="00560A23"/>
    <w:rsid w:val="00571B50"/>
    <w:rsid w:val="0057330E"/>
    <w:rsid w:val="0058532B"/>
    <w:rsid w:val="00587CE7"/>
    <w:rsid w:val="00590964"/>
    <w:rsid w:val="005909E3"/>
    <w:rsid w:val="00590C25"/>
    <w:rsid w:val="00594888"/>
    <w:rsid w:val="005A063F"/>
    <w:rsid w:val="005A560D"/>
    <w:rsid w:val="005A72E6"/>
    <w:rsid w:val="005B225F"/>
    <w:rsid w:val="005B3907"/>
    <w:rsid w:val="005B4F89"/>
    <w:rsid w:val="005C0DF2"/>
    <w:rsid w:val="005C61D3"/>
    <w:rsid w:val="005C631A"/>
    <w:rsid w:val="005C653E"/>
    <w:rsid w:val="005E2F6C"/>
    <w:rsid w:val="005E5CF9"/>
    <w:rsid w:val="005E7CAD"/>
    <w:rsid w:val="005F096D"/>
    <w:rsid w:val="005F52BA"/>
    <w:rsid w:val="005F60F0"/>
    <w:rsid w:val="005F7F04"/>
    <w:rsid w:val="0060161C"/>
    <w:rsid w:val="00603AC1"/>
    <w:rsid w:val="00603D41"/>
    <w:rsid w:val="00603E86"/>
    <w:rsid w:val="00604708"/>
    <w:rsid w:val="00606B75"/>
    <w:rsid w:val="0060781B"/>
    <w:rsid w:val="00607DB3"/>
    <w:rsid w:val="006104DE"/>
    <w:rsid w:val="0061516E"/>
    <w:rsid w:val="0062132B"/>
    <w:rsid w:val="006216B2"/>
    <w:rsid w:val="00622641"/>
    <w:rsid w:val="00622797"/>
    <w:rsid w:val="0062352B"/>
    <w:rsid w:val="00623C1F"/>
    <w:rsid w:val="006240DF"/>
    <w:rsid w:val="00624578"/>
    <w:rsid w:val="006304F9"/>
    <w:rsid w:val="0063086C"/>
    <w:rsid w:val="00632D83"/>
    <w:rsid w:val="0064011D"/>
    <w:rsid w:val="00640E8E"/>
    <w:rsid w:val="006466CC"/>
    <w:rsid w:val="006521B8"/>
    <w:rsid w:val="006562C3"/>
    <w:rsid w:val="0065750E"/>
    <w:rsid w:val="00666A40"/>
    <w:rsid w:val="006673EE"/>
    <w:rsid w:val="0067111E"/>
    <w:rsid w:val="006862B6"/>
    <w:rsid w:val="00692179"/>
    <w:rsid w:val="006A0E36"/>
    <w:rsid w:val="006A6441"/>
    <w:rsid w:val="006A764F"/>
    <w:rsid w:val="006B4AC2"/>
    <w:rsid w:val="006C20F1"/>
    <w:rsid w:val="006C57F1"/>
    <w:rsid w:val="006C5D3F"/>
    <w:rsid w:val="006D043D"/>
    <w:rsid w:val="006D4425"/>
    <w:rsid w:val="006D62E2"/>
    <w:rsid w:val="006D723E"/>
    <w:rsid w:val="006D7BD3"/>
    <w:rsid w:val="006E172B"/>
    <w:rsid w:val="006E6B25"/>
    <w:rsid w:val="006F027B"/>
    <w:rsid w:val="006F030A"/>
    <w:rsid w:val="006F6FC3"/>
    <w:rsid w:val="00701639"/>
    <w:rsid w:val="00704697"/>
    <w:rsid w:val="0070520B"/>
    <w:rsid w:val="00710C59"/>
    <w:rsid w:val="0071469F"/>
    <w:rsid w:val="00714A64"/>
    <w:rsid w:val="00717348"/>
    <w:rsid w:val="007275AD"/>
    <w:rsid w:val="007358BA"/>
    <w:rsid w:val="00737C9B"/>
    <w:rsid w:val="007404A1"/>
    <w:rsid w:val="00740AAE"/>
    <w:rsid w:val="0074187F"/>
    <w:rsid w:val="00746131"/>
    <w:rsid w:val="007511D8"/>
    <w:rsid w:val="00760451"/>
    <w:rsid w:val="00762234"/>
    <w:rsid w:val="00763FC8"/>
    <w:rsid w:val="0076491A"/>
    <w:rsid w:val="0076673F"/>
    <w:rsid w:val="0077112C"/>
    <w:rsid w:val="00771676"/>
    <w:rsid w:val="00774C02"/>
    <w:rsid w:val="0078040B"/>
    <w:rsid w:val="00783F95"/>
    <w:rsid w:val="00791155"/>
    <w:rsid w:val="007952C9"/>
    <w:rsid w:val="007A5A7A"/>
    <w:rsid w:val="007A5BB4"/>
    <w:rsid w:val="007A5F3D"/>
    <w:rsid w:val="007A6B80"/>
    <w:rsid w:val="007A73BF"/>
    <w:rsid w:val="007B15F1"/>
    <w:rsid w:val="007C2842"/>
    <w:rsid w:val="007C4086"/>
    <w:rsid w:val="007C46DA"/>
    <w:rsid w:val="007E0A53"/>
    <w:rsid w:val="007E1D1F"/>
    <w:rsid w:val="007E41C9"/>
    <w:rsid w:val="007E4E6F"/>
    <w:rsid w:val="007E6454"/>
    <w:rsid w:val="007E649D"/>
    <w:rsid w:val="007E6C82"/>
    <w:rsid w:val="007E7D71"/>
    <w:rsid w:val="00800D10"/>
    <w:rsid w:val="00805048"/>
    <w:rsid w:val="00806A7A"/>
    <w:rsid w:val="00811F0A"/>
    <w:rsid w:val="00813390"/>
    <w:rsid w:val="00814D65"/>
    <w:rsid w:val="00814E2A"/>
    <w:rsid w:val="00820D3F"/>
    <w:rsid w:val="00820F93"/>
    <w:rsid w:val="00822A00"/>
    <w:rsid w:val="008268B1"/>
    <w:rsid w:val="00826C5E"/>
    <w:rsid w:val="008305C7"/>
    <w:rsid w:val="00836393"/>
    <w:rsid w:val="00841E9B"/>
    <w:rsid w:val="008459F5"/>
    <w:rsid w:val="00851D48"/>
    <w:rsid w:val="008555B9"/>
    <w:rsid w:val="00857B2D"/>
    <w:rsid w:val="00867E84"/>
    <w:rsid w:val="00872779"/>
    <w:rsid w:val="008748E0"/>
    <w:rsid w:val="0087569E"/>
    <w:rsid w:val="0087679F"/>
    <w:rsid w:val="00877B01"/>
    <w:rsid w:val="0088356C"/>
    <w:rsid w:val="008874F2"/>
    <w:rsid w:val="008948D4"/>
    <w:rsid w:val="00895257"/>
    <w:rsid w:val="00895B39"/>
    <w:rsid w:val="0089754A"/>
    <w:rsid w:val="008A3EBE"/>
    <w:rsid w:val="008A7EDF"/>
    <w:rsid w:val="008B51B8"/>
    <w:rsid w:val="008B52EC"/>
    <w:rsid w:val="008B61AC"/>
    <w:rsid w:val="008B6C6D"/>
    <w:rsid w:val="008C0A17"/>
    <w:rsid w:val="008C0B8F"/>
    <w:rsid w:val="008C0CAE"/>
    <w:rsid w:val="008C131C"/>
    <w:rsid w:val="008C5706"/>
    <w:rsid w:val="008C67C9"/>
    <w:rsid w:val="008D3F12"/>
    <w:rsid w:val="008D5CF7"/>
    <w:rsid w:val="008E080F"/>
    <w:rsid w:val="008F1E9B"/>
    <w:rsid w:val="008F2996"/>
    <w:rsid w:val="008F590A"/>
    <w:rsid w:val="009026B0"/>
    <w:rsid w:val="00910328"/>
    <w:rsid w:val="00911E3E"/>
    <w:rsid w:val="00922DFF"/>
    <w:rsid w:val="00924BEE"/>
    <w:rsid w:val="00925F07"/>
    <w:rsid w:val="00933EF1"/>
    <w:rsid w:val="00940EB1"/>
    <w:rsid w:val="00941929"/>
    <w:rsid w:val="00942A95"/>
    <w:rsid w:val="00946EA0"/>
    <w:rsid w:val="009479CA"/>
    <w:rsid w:val="00954C05"/>
    <w:rsid w:val="0096397A"/>
    <w:rsid w:val="00970A83"/>
    <w:rsid w:val="009724B5"/>
    <w:rsid w:val="009760D1"/>
    <w:rsid w:val="00986ECB"/>
    <w:rsid w:val="00990750"/>
    <w:rsid w:val="00992805"/>
    <w:rsid w:val="00995213"/>
    <w:rsid w:val="009A010D"/>
    <w:rsid w:val="009A02AC"/>
    <w:rsid w:val="009A124D"/>
    <w:rsid w:val="009A237A"/>
    <w:rsid w:val="009B3E28"/>
    <w:rsid w:val="009B416E"/>
    <w:rsid w:val="009B7697"/>
    <w:rsid w:val="009C1D89"/>
    <w:rsid w:val="009D0323"/>
    <w:rsid w:val="009D7C1C"/>
    <w:rsid w:val="009D7EA1"/>
    <w:rsid w:val="009E0544"/>
    <w:rsid w:val="009E10DF"/>
    <w:rsid w:val="009E136E"/>
    <w:rsid w:val="009E47DE"/>
    <w:rsid w:val="009E674B"/>
    <w:rsid w:val="009E78D6"/>
    <w:rsid w:val="009F60EF"/>
    <w:rsid w:val="009F622D"/>
    <w:rsid w:val="009F7900"/>
    <w:rsid w:val="009F7A94"/>
    <w:rsid w:val="00A00DA0"/>
    <w:rsid w:val="00A12CEE"/>
    <w:rsid w:val="00A1578A"/>
    <w:rsid w:val="00A2009F"/>
    <w:rsid w:val="00A24C8D"/>
    <w:rsid w:val="00A26DC9"/>
    <w:rsid w:val="00A311F8"/>
    <w:rsid w:val="00A34422"/>
    <w:rsid w:val="00A422FE"/>
    <w:rsid w:val="00A468E7"/>
    <w:rsid w:val="00A474C3"/>
    <w:rsid w:val="00A56E34"/>
    <w:rsid w:val="00A70877"/>
    <w:rsid w:val="00A71492"/>
    <w:rsid w:val="00A71D85"/>
    <w:rsid w:val="00A7596C"/>
    <w:rsid w:val="00A75ECE"/>
    <w:rsid w:val="00A77060"/>
    <w:rsid w:val="00A77BD9"/>
    <w:rsid w:val="00A77CF7"/>
    <w:rsid w:val="00A9092B"/>
    <w:rsid w:val="00A9143C"/>
    <w:rsid w:val="00A92CF1"/>
    <w:rsid w:val="00A947D2"/>
    <w:rsid w:val="00A96615"/>
    <w:rsid w:val="00AA3C14"/>
    <w:rsid w:val="00AB4098"/>
    <w:rsid w:val="00AC0A09"/>
    <w:rsid w:val="00AC139E"/>
    <w:rsid w:val="00AD3943"/>
    <w:rsid w:val="00AD680B"/>
    <w:rsid w:val="00AD7565"/>
    <w:rsid w:val="00AE5282"/>
    <w:rsid w:val="00AF0318"/>
    <w:rsid w:val="00AF0EF5"/>
    <w:rsid w:val="00AF2FA6"/>
    <w:rsid w:val="00B005B4"/>
    <w:rsid w:val="00B00F0D"/>
    <w:rsid w:val="00B017B6"/>
    <w:rsid w:val="00B03AD9"/>
    <w:rsid w:val="00B048C4"/>
    <w:rsid w:val="00B068D9"/>
    <w:rsid w:val="00B12CA0"/>
    <w:rsid w:val="00B13BFD"/>
    <w:rsid w:val="00B21B71"/>
    <w:rsid w:val="00B22D70"/>
    <w:rsid w:val="00B3700F"/>
    <w:rsid w:val="00B37A59"/>
    <w:rsid w:val="00B406BA"/>
    <w:rsid w:val="00B424BC"/>
    <w:rsid w:val="00B47DF0"/>
    <w:rsid w:val="00B54CD7"/>
    <w:rsid w:val="00B55206"/>
    <w:rsid w:val="00B6264B"/>
    <w:rsid w:val="00B72648"/>
    <w:rsid w:val="00B75F81"/>
    <w:rsid w:val="00B8039D"/>
    <w:rsid w:val="00B809D2"/>
    <w:rsid w:val="00B823A7"/>
    <w:rsid w:val="00B86683"/>
    <w:rsid w:val="00B90E8F"/>
    <w:rsid w:val="00B95666"/>
    <w:rsid w:val="00BA00A5"/>
    <w:rsid w:val="00BA06B1"/>
    <w:rsid w:val="00BA0ED0"/>
    <w:rsid w:val="00BB26C9"/>
    <w:rsid w:val="00BB2CC4"/>
    <w:rsid w:val="00BB55A9"/>
    <w:rsid w:val="00BC1314"/>
    <w:rsid w:val="00BC1D3F"/>
    <w:rsid w:val="00BC4076"/>
    <w:rsid w:val="00BD2326"/>
    <w:rsid w:val="00BD4412"/>
    <w:rsid w:val="00BD4962"/>
    <w:rsid w:val="00BD6BEC"/>
    <w:rsid w:val="00BE06C6"/>
    <w:rsid w:val="00BE1A3E"/>
    <w:rsid w:val="00BE6FDF"/>
    <w:rsid w:val="00BF10D7"/>
    <w:rsid w:val="00BF5A86"/>
    <w:rsid w:val="00BF74AD"/>
    <w:rsid w:val="00C00804"/>
    <w:rsid w:val="00C027F8"/>
    <w:rsid w:val="00C02808"/>
    <w:rsid w:val="00C03E63"/>
    <w:rsid w:val="00C10E89"/>
    <w:rsid w:val="00C148E3"/>
    <w:rsid w:val="00C15114"/>
    <w:rsid w:val="00C20167"/>
    <w:rsid w:val="00C32311"/>
    <w:rsid w:val="00C354FD"/>
    <w:rsid w:val="00C35DF1"/>
    <w:rsid w:val="00C37A55"/>
    <w:rsid w:val="00C435A3"/>
    <w:rsid w:val="00C44F9B"/>
    <w:rsid w:val="00C4751F"/>
    <w:rsid w:val="00C51E71"/>
    <w:rsid w:val="00C53C15"/>
    <w:rsid w:val="00C62231"/>
    <w:rsid w:val="00C62788"/>
    <w:rsid w:val="00C62B81"/>
    <w:rsid w:val="00C64028"/>
    <w:rsid w:val="00C71DB4"/>
    <w:rsid w:val="00C76069"/>
    <w:rsid w:val="00C7724C"/>
    <w:rsid w:val="00C80EA0"/>
    <w:rsid w:val="00C817CA"/>
    <w:rsid w:val="00C82F96"/>
    <w:rsid w:val="00C8498D"/>
    <w:rsid w:val="00C84DB5"/>
    <w:rsid w:val="00C90002"/>
    <w:rsid w:val="00C92633"/>
    <w:rsid w:val="00C92D6F"/>
    <w:rsid w:val="00CA1204"/>
    <w:rsid w:val="00CA275C"/>
    <w:rsid w:val="00CA5FE1"/>
    <w:rsid w:val="00CA67F5"/>
    <w:rsid w:val="00CA71C2"/>
    <w:rsid w:val="00CB31FF"/>
    <w:rsid w:val="00CC03CE"/>
    <w:rsid w:val="00CC1DC9"/>
    <w:rsid w:val="00CC4F78"/>
    <w:rsid w:val="00CC662E"/>
    <w:rsid w:val="00CD5AEF"/>
    <w:rsid w:val="00CD5F62"/>
    <w:rsid w:val="00CE277A"/>
    <w:rsid w:val="00CE4F5A"/>
    <w:rsid w:val="00CE625A"/>
    <w:rsid w:val="00CF0990"/>
    <w:rsid w:val="00D04655"/>
    <w:rsid w:val="00D06785"/>
    <w:rsid w:val="00D06E59"/>
    <w:rsid w:val="00D100EC"/>
    <w:rsid w:val="00D106EC"/>
    <w:rsid w:val="00D111F1"/>
    <w:rsid w:val="00D1147E"/>
    <w:rsid w:val="00D203F4"/>
    <w:rsid w:val="00D212C2"/>
    <w:rsid w:val="00D2387B"/>
    <w:rsid w:val="00D257A6"/>
    <w:rsid w:val="00D341BD"/>
    <w:rsid w:val="00D377CB"/>
    <w:rsid w:val="00D44DA1"/>
    <w:rsid w:val="00D45A89"/>
    <w:rsid w:val="00D47F6D"/>
    <w:rsid w:val="00D52823"/>
    <w:rsid w:val="00D56A6B"/>
    <w:rsid w:val="00D62E27"/>
    <w:rsid w:val="00D648D4"/>
    <w:rsid w:val="00D71BA4"/>
    <w:rsid w:val="00D7391A"/>
    <w:rsid w:val="00D74F3A"/>
    <w:rsid w:val="00D774A2"/>
    <w:rsid w:val="00D777CC"/>
    <w:rsid w:val="00D813EC"/>
    <w:rsid w:val="00D82B27"/>
    <w:rsid w:val="00D83EAD"/>
    <w:rsid w:val="00D86619"/>
    <w:rsid w:val="00D90ABA"/>
    <w:rsid w:val="00D9197A"/>
    <w:rsid w:val="00D91A62"/>
    <w:rsid w:val="00D91AF9"/>
    <w:rsid w:val="00D9686F"/>
    <w:rsid w:val="00DA05F8"/>
    <w:rsid w:val="00DA092A"/>
    <w:rsid w:val="00DA1220"/>
    <w:rsid w:val="00DB2490"/>
    <w:rsid w:val="00DB2F78"/>
    <w:rsid w:val="00DD21F7"/>
    <w:rsid w:val="00DD2C85"/>
    <w:rsid w:val="00DD5794"/>
    <w:rsid w:val="00DD7351"/>
    <w:rsid w:val="00DD7AB9"/>
    <w:rsid w:val="00DE042B"/>
    <w:rsid w:val="00DE0996"/>
    <w:rsid w:val="00DE50A4"/>
    <w:rsid w:val="00DE6628"/>
    <w:rsid w:val="00DE6E37"/>
    <w:rsid w:val="00DF0136"/>
    <w:rsid w:val="00DF1315"/>
    <w:rsid w:val="00DF1603"/>
    <w:rsid w:val="00DF2296"/>
    <w:rsid w:val="00DF5C16"/>
    <w:rsid w:val="00DF6D06"/>
    <w:rsid w:val="00DF7A55"/>
    <w:rsid w:val="00E01D04"/>
    <w:rsid w:val="00E027FC"/>
    <w:rsid w:val="00E05062"/>
    <w:rsid w:val="00E1285F"/>
    <w:rsid w:val="00E12EC9"/>
    <w:rsid w:val="00E1518F"/>
    <w:rsid w:val="00E20C99"/>
    <w:rsid w:val="00E230C3"/>
    <w:rsid w:val="00E26910"/>
    <w:rsid w:val="00E26FA1"/>
    <w:rsid w:val="00E433EA"/>
    <w:rsid w:val="00E437A2"/>
    <w:rsid w:val="00E45648"/>
    <w:rsid w:val="00E45B12"/>
    <w:rsid w:val="00E4711C"/>
    <w:rsid w:val="00E524F7"/>
    <w:rsid w:val="00E60F53"/>
    <w:rsid w:val="00E617AE"/>
    <w:rsid w:val="00E62850"/>
    <w:rsid w:val="00E65617"/>
    <w:rsid w:val="00E7154B"/>
    <w:rsid w:val="00E73BAB"/>
    <w:rsid w:val="00E73E5F"/>
    <w:rsid w:val="00E74ABE"/>
    <w:rsid w:val="00E76E2D"/>
    <w:rsid w:val="00E85468"/>
    <w:rsid w:val="00E85B6B"/>
    <w:rsid w:val="00E923E9"/>
    <w:rsid w:val="00EA3B6B"/>
    <w:rsid w:val="00EA42DC"/>
    <w:rsid w:val="00EA677B"/>
    <w:rsid w:val="00EA6A0A"/>
    <w:rsid w:val="00EA76AE"/>
    <w:rsid w:val="00EB0B4D"/>
    <w:rsid w:val="00EB3995"/>
    <w:rsid w:val="00EC0F7D"/>
    <w:rsid w:val="00EC6889"/>
    <w:rsid w:val="00ED33DA"/>
    <w:rsid w:val="00EE4561"/>
    <w:rsid w:val="00EE4EB1"/>
    <w:rsid w:val="00EE58DE"/>
    <w:rsid w:val="00EF05D8"/>
    <w:rsid w:val="00EF074B"/>
    <w:rsid w:val="00EF2D86"/>
    <w:rsid w:val="00EF606F"/>
    <w:rsid w:val="00EF7B27"/>
    <w:rsid w:val="00F06679"/>
    <w:rsid w:val="00F068DC"/>
    <w:rsid w:val="00F07B1E"/>
    <w:rsid w:val="00F12693"/>
    <w:rsid w:val="00F14BA8"/>
    <w:rsid w:val="00F20BF8"/>
    <w:rsid w:val="00F26A57"/>
    <w:rsid w:val="00F2770C"/>
    <w:rsid w:val="00F3362D"/>
    <w:rsid w:val="00F33E6B"/>
    <w:rsid w:val="00F34E02"/>
    <w:rsid w:val="00F35426"/>
    <w:rsid w:val="00F35A63"/>
    <w:rsid w:val="00F37D0B"/>
    <w:rsid w:val="00F400CC"/>
    <w:rsid w:val="00F51424"/>
    <w:rsid w:val="00F52616"/>
    <w:rsid w:val="00F55337"/>
    <w:rsid w:val="00F55F99"/>
    <w:rsid w:val="00F57DD1"/>
    <w:rsid w:val="00F66EA3"/>
    <w:rsid w:val="00F7034C"/>
    <w:rsid w:val="00F7474C"/>
    <w:rsid w:val="00F806CD"/>
    <w:rsid w:val="00F83981"/>
    <w:rsid w:val="00F90CE2"/>
    <w:rsid w:val="00F93AE7"/>
    <w:rsid w:val="00F94C54"/>
    <w:rsid w:val="00F97119"/>
    <w:rsid w:val="00F97F61"/>
    <w:rsid w:val="00FA3B4F"/>
    <w:rsid w:val="00FA7C54"/>
    <w:rsid w:val="00FB1C2C"/>
    <w:rsid w:val="00FB6537"/>
    <w:rsid w:val="00FB66ED"/>
    <w:rsid w:val="00FB6935"/>
    <w:rsid w:val="00FB788F"/>
    <w:rsid w:val="00FC0A30"/>
    <w:rsid w:val="00FC0C1E"/>
    <w:rsid w:val="00FD1BC1"/>
    <w:rsid w:val="00FD2FAE"/>
    <w:rsid w:val="00FD44E1"/>
    <w:rsid w:val="00FE0380"/>
    <w:rsid w:val="00FE1E3E"/>
    <w:rsid w:val="00FE20B0"/>
    <w:rsid w:val="00FE2FAA"/>
    <w:rsid w:val="00FE3565"/>
    <w:rsid w:val="00FE5A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97E557"/>
  <w15:docId w15:val="{8A120CA1-1F3E-426E-B674-2E0F569F4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33EF1"/>
    <w:pPr>
      <w:autoSpaceDE w:val="0"/>
      <w:autoSpaceDN w:val="0"/>
      <w:spacing w:after="0" w:line="240" w:lineRule="auto"/>
      <w:jc w:val="center"/>
    </w:pPr>
    <w:rPr>
      <w:rFonts w:ascii="Times New Roman" w:eastAsia="Times New Roman" w:hAnsi="Times New Roman" w:cs="Times New Roman"/>
      <w:b/>
      <w:bCs/>
      <w:color w:val="000080"/>
      <w:sz w:val="28"/>
      <w:szCs w:val="28"/>
    </w:rPr>
  </w:style>
  <w:style w:type="paragraph" w:styleId="a4">
    <w:name w:val="List Paragraph"/>
    <w:basedOn w:val="a"/>
    <w:uiPriority w:val="34"/>
    <w:qFormat/>
    <w:rsid w:val="00933EF1"/>
    <w:pPr>
      <w:ind w:left="720"/>
      <w:contextualSpacing/>
    </w:pPr>
  </w:style>
  <w:style w:type="paragraph" w:styleId="a5">
    <w:name w:val="Balloon Text"/>
    <w:basedOn w:val="a"/>
    <w:link w:val="a6"/>
    <w:uiPriority w:val="99"/>
    <w:semiHidden/>
    <w:unhideWhenUsed/>
    <w:rsid w:val="001070E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070EB"/>
    <w:rPr>
      <w:rFonts w:ascii="Segoe UI" w:hAnsi="Segoe UI" w:cs="Segoe UI"/>
      <w:sz w:val="18"/>
      <w:szCs w:val="18"/>
    </w:rPr>
  </w:style>
  <w:style w:type="paragraph" w:styleId="a7">
    <w:name w:val="header"/>
    <w:basedOn w:val="a"/>
    <w:link w:val="a8"/>
    <w:uiPriority w:val="99"/>
    <w:unhideWhenUsed/>
    <w:rsid w:val="00546A3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46A3B"/>
  </w:style>
  <w:style w:type="paragraph" w:styleId="a9">
    <w:name w:val="footer"/>
    <w:basedOn w:val="a"/>
    <w:link w:val="aa"/>
    <w:uiPriority w:val="99"/>
    <w:unhideWhenUsed/>
    <w:rsid w:val="00546A3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46A3B"/>
  </w:style>
  <w:style w:type="paragraph" w:styleId="ab">
    <w:name w:val="Normal (Web)"/>
    <w:basedOn w:val="a"/>
    <w:uiPriority w:val="99"/>
    <w:semiHidden/>
    <w:unhideWhenUsed/>
    <w:rsid w:val="00233623"/>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c">
    <w:name w:val="Strong"/>
    <w:basedOn w:val="a0"/>
    <w:uiPriority w:val="22"/>
    <w:qFormat/>
    <w:rsid w:val="00F07B1E"/>
    <w:rPr>
      <w:b/>
      <w:bCs/>
    </w:rPr>
  </w:style>
  <w:style w:type="paragraph" w:customStyle="1" w:styleId="1">
    <w:name w:val="çàãîëîâîê 1"/>
    <w:basedOn w:val="a"/>
    <w:next w:val="a"/>
    <w:rsid w:val="009E0544"/>
    <w:pPr>
      <w:keepNext/>
      <w:spacing w:before="240" w:after="0" w:line="240" w:lineRule="auto"/>
      <w:jc w:val="center"/>
    </w:pPr>
    <w:rPr>
      <w:rFonts w:ascii="Times New Roman" w:eastAsia="SimSun" w:hAnsi="Times New Roman" w:cs="Times New Roman"/>
      <w:b/>
      <w:spacing w:val="-20"/>
      <w:sz w:val="28"/>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311703">
      <w:bodyDiv w:val="1"/>
      <w:marLeft w:val="0"/>
      <w:marRight w:val="0"/>
      <w:marTop w:val="0"/>
      <w:marBottom w:val="0"/>
      <w:divBdr>
        <w:top w:val="none" w:sz="0" w:space="0" w:color="auto"/>
        <w:left w:val="none" w:sz="0" w:space="0" w:color="auto"/>
        <w:bottom w:val="none" w:sz="0" w:space="0" w:color="auto"/>
        <w:right w:val="none" w:sz="0" w:space="0" w:color="auto"/>
      </w:divBdr>
    </w:div>
    <w:div w:id="1417897789">
      <w:bodyDiv w:val="1"/>
      <w:marLeft w:val="0"/>
      <w:marRight w:val="0"/>
      <w:marTop w:val="0"/>
      <w:marBottom w:val="0"/>
      <w:divBdr>
        <w:top w:val="none" w:sz="0" w:space="0" w:color="auto"/>
        <w:left w:val="none" w:sz="0" w:space="0" w:color="auto"/>
        <w:bottom w:val="none" w:sz="0" w:space="0" w:color="auto"/>
        <w:right w:val="none" w:sz="0" w:space="0" w:color="auto"/>
      </w:divBdr>
    </w:div>
    <w:div w:id="1818113008">
      <w:bodyDiv w:val="1"/>
      <w:marLeft w:val="0"/>
      <w:marRight w:val="0"/>
      <w:marTop w:val="0"/>
      <w:marBottom w:val="0"/>
      <w:divBdr>
        <w:top w:val="none" w:sz="0" w:space="0" w:color="auto"/>
        <w:left w:val="none" w:sz="0" w:space="0" w:color="auto"/>
        <w:bottom w:val="none" w:sz="0" w:space="0" w:color="auto"/>
        <w:right w:val="none" w:sz="0" w:space="0" w:color="auto"/>
      </w:divBdr>
    </w:div>
    <w:div w:id="214561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7CB45-DE52-4118-8669-0E6A280AE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3974</Words>
  <Characters>22656</Characters>
  <Application>Microsoft Office Word</Application>
  <DocSecurity>0</DocSecurity>
  <Lines>188</Lines>
  <Paragraphs>53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ЗС8</dc:creator>
  <cp:lastModifiedBy>A</cp:lastModifiedBy>
  <cp:revision>4</cp:revision>
  <cp:lastPrinted>2024-11-01T09:12:00Z</cp:lastPrinted>
  <dcterms:created xsi:type="dcterms:W3CDTF">2026-09-07T10:49:00Z</dcterms:created>
  <dcterms:modified xsi:type="dcterms:W3CDTF">2026-09-07T11:34:00Z</dcterms:modified>
</cp:coreProperties>
</file>