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07710" w14:textId="77777777" w:rsidR="006C3704" w:rsidRPr="002B73A9" w:rsidRDefault="006C3704" w:rsidP="002B73A9">
      <w:pPr>
        <w:widowControl w:val="0"/>
        <w:autoSpaceDE w:val="0"/>
        <w:autoSpaceDN w:val="0"/>
        <w:spacing w:after="0" w:line="240" w:lineRule="auto"/>
        <w:ind w:firstLine="5670"/>
        <w:rPr>
          <w:rFonts w:ascii="Times New Roman" w:eastAsia="Times New Roman" w:hAnsi="Times New Roman" w:cs="Times New Roman"/>
          <w:b/>
          <w:sz w:val="24"/>
          <w:szCs w:val="24"/>
          <w:lang w:val="uk-UA" w:eastAsia="ru-RU"/>
        </w:rPr>
      </w:pPr>
      <w:r w:rsidRPr="002B73A9">
        <w:rPr>
          <w:rFonts w:ascii="Times New Roman" w:eastAsia="Times New Roman" w:hAnsi="Times New Roman" w:cs="Times New Roman"/>
          <w:b/>
          <w:sz w:val="24"/>
          <w:szCs w:val="24"/>
          <w:lang w:val="uk-UA" w:eastAsia="ru-RU"/>
        </w:rPr>
        <w:t xml:space="preserve">ЗАТВЕРДЖЕНО </w:t>
      </w:r>
    </w:p>
    <w:p w14:paraId="1B045C75" w14:textId="77777777" w:rsidR="006C3704" w:rsidRPr="002B73A9" w:rsidRDefault="006C3704" w:rsidP="002B73A9">
      <w:pPr>
        <w:spacing w:after="0" w:line="240" w:lineRule="auto"/>
        <w:ind w:firstLine="5670"/>
        <w:rPr>
          <w:rFonts w:ascii="Times New Roman" w:eastAsia="Times New Roman" w:hAnsi="Times New Roman" w:cs="Times New Roman"/>
          <w:sz w:val="24"/>
          <w:szCs w:val="24"/>
          <w:lang w:val="uk-UA" w:eastAsia="ru-RU"/>
        </w:rPr>
      </w:pPr>
      <w:r w:rsidRPr="002B73A9">
        <w:rPr>
          <w:rFonts w:ascii="Times New Roman" w:eastAsia="Times New Roman" w:hAnsi="Times New Roman" w:cs="Times New Roman"/>
          <w:bCs/>
          <w:sz w:val="24"/>
          <w:szCs w:val="24"/>
          <w:lang w:val="uk-UA" w:eastAsia="ru-RU"/>
        </w:rPr>
        <w:t>Р</w:t>
      </w:r>
      <w:r w:rsidRPr="002B73A9">
        <w:rPr>
          <w:rFonts w:ascii="Times New Roman" w:eastAsia="Times New Roman" w:hAnsi="Times New Roman" w:cs="Times New Roman"/>
          <w:sz w:val="24"/>
          <w:szCs w:val="24"/>
          <w:lang w:val="uk-UA" w:eastAsia="ru-RU"/>
        </w:rPr>
        <w:t xml:space="preserve">ішення виконавчого комітету </w:t>
      </w:r>
    </w:p>
    <w:p w14:paraId="115BBE76" w14:textId="77777777" w:rsidR="006C3704" w:rsidRPr="002B73A9" w:rsidRDefault="006C3704" w:rsidP="002B73A9">
      <w:pPr>
        <w:spacing w:after="0" w:line="240" w:lineRule="auto"/>
        <w:ind w:firstLine="5670"/>
        <w:rPr>
          <w:rFonts w:ascii="Times New Roman" w:eastAsia="Times New Roman" w:hAnsi="Times New Roman" w:cs="Times New Roman"/>
          <w:bCs/>
          <w:iCs/>
          <w:sz w:val="24"/>
          <w:szCs w:val="24"/>
          <w:lang w:val="uk-UA" w:eastAsia="ru-RU"/>
        </w:rPr>
      </w:pPr>
      <w:r w:rsidRPr="002B73A9">
        <w:rPr>
          <w:rFonts w:ascii="Times New Roman" w:eastAsia="Times New Roman" w:hAnsi="Times New Roman" w:cs="Times New Roman"/>
          <w:bCs/>
          <w:iCs/>
          <w:sz w:val="24"/>
          <w:szCs w:val="24"/>
          <w:lang w:val="uk-UA" w:eastAsia="ru-RU"/>
        </w:rPr>
        <w:t xml:space="preserve">Петрівської селищної ради </w:t>
      </w:r>
    </w:p>
    <w:p w14:paraId="07A67310" w14:textId="6ACFDD5E" w:rsidR="006C3704" w:rsidRPr="002B73A9" w:rsidRDefault="002B73A9" w:rsidP="002B73A9">
      <w:pPr>
        <w:spacing w:after="0" w:line="240" w:lineRule="auto"/>
        <w:ind w:firstLine="5670"/>
        <w:rPr>
          <w:rFonts w:ascii="Times New Roman" w:hAnsi="Times New Roman" w:cs="Times New Roman"/>
          <w:b/>
          <w:sz w:val="24"/>
          <w:szCs w:val="24"/>
          <w:lang w:val="uk-UA"/>
        </w:rPr>
      </w:pPr>
      <w:r w:rsidRPr="002B73A9">
        <w:rPr>
          <w:rFonts w:ascii="Times New Roman" w:eastAsia="Times New Roman" w:hAnsi="Times New Roman" w:cs="Times New Roman"/>
          <w:iCs/>
          <w:sz w:val="24"/>
          <w:szCs w:val="24"/>
          <w:lang w:val="uk-UA" w:eastAsia="ru-RU"/>
        </w:rPr>
        <w:t xml:space="preserve">20 серпня </w:t>
      </w:r>
      <w:r w:rsidR="00DB2615" w:rsidRPr="002B73A9">
        <w:rPr>
          <w:rFonts w:ascii="Times New Roman" w:eastAsia="Times New Roman" w:hAnsi="Times New Roman" w:cs="Times New Roman"/>
          <w:iCs/>
          <w:sz w:val="24"/>
          <w:szCs w:val="24"/>
          <w:lang w:val="uk-UA" w:eastAsia="ru-RU"/>
        </w:rPr>
        <w:t>202</w:t>
      </w:r>
      <w:r w:rsidR="00DD340B" w:rsidRPr="002B73A9">
        <w:rPr>
          <w:rFonts w:ascii="Times New Roman" w:eastAsia="Times New Roman" w:hAnsi="Times New Roman" w:cs="Times New Roman"/>
          <w:iCs/>
          <w:sz w:val="24"/>
          <w:szCs w:val="24"/>
          <w:lang w:val="uk-UA" w:eastAsia="ru-RU"/>
        </w:rPr>
        <w:t>6</w:t>
      </w:r>
      <w:r w:rsidR="00DB2615" w:rsidRPr="002B73A9">
        <w:rPr>
          <w:rFonts w:ascii="Times New Roman" w:eastAsia="Times New Roman" w:hAnsi="Times New Roman" w:cs="Times New Roman"/>
          <w:iCs/>
          <w:sz w:val="24"/>
          <w:szCs w:val="24"/>
          <w:lang w:val="uk-UA" w:eastAsia="ru-RU"/>
        </w:rPr>
        <w:t xml:space="preserve"> року </w:t>
      </w:r>
      <w:r w:rsidR="00DB2615" w:rsidRPr="002B73A9">
        <w:rPr>
          <w:rFonts w:ascii="Times New Roman" w:eastAsia="Times New Roman" w:hAnsi="Times New Roman" w:cs="Times New Roman"/>
          <w:iCs/>
          <w:sz w:val="24"/>
          <w:szCs w:val="24"/>
          <w:lang w:eastAsia="ru-RU"/>
        </w:rPr>
        <w:t>№</w:t>
      </w:r>
      <w:r w:rsidR="00DB2615" w:rsidRPr="002B73A9">
        <w:rPr>
          <w:rFonts w:ascii="Times New Roman" w:eastAsia="Times New Roman" w:hAnsi="Times New Roman" w:cs="Times New Roman"/>
          <w:iCs/>
          <w:sz w:val="24"/>
          <w:szCs w:val="24"/>
          <w:lang w:val="uk-UA" w:eastAsia="ru-RU"/>
        </w:rPr>
        <w:t xml:space="preserve"> </w:t>
      </w:r>
      <w:r w:rsidR="007B57BD">
        <w:rPr>
          <w:rFonts w:ascii="Times New Roman" w:eastAsia="Times New Roman" w:hAnsi="Times New Roman" w:cs="Times New Roman"/>
          <w:iCs/>
          <w:sz w:val="24"/>
          <w:szCs w:val="24"/>
          <w:lang w:val="uk-UA" w:eastAsia="ru-RU"/>
        </w:rPr>
        <w:t>459</w:t>
      </w:r>
    </w:p>
    <w:p w14:paraId="1798D726" w14:textId="77777777" w:rsidR="006C3704" w:rsidRPr="002B73A9" w:rsidRDefault="006C3704" w:rsidP="00D122F2">
      <w:pPr>
        <w:spacing w:after="0" w:line="240" w:lineRule="auto"/>
        <w:jc w:val="center"/>
        <w:rPr>
          <w:rFonts w:ascii="Times New Roman" w:hAnsi="Times New Roman" w:cs="Times New Roman"/>
          <w:bCs/>
          <w:sz w:val="24"/>
          <w:szCs w:val="24"/>
          <w:lang w:val="uk-UA"/>
        </w:rPr>
      </w:pPr>
    </w:p>
    <w:p w14:paraId="5D829855" w14:textId="77777777" w:rsidR="006022BA" w:rsidRPr="002B73A9" w:rsidRDefault="006022BA" w:rsidP="00D122F2">
      <w:pPr>
        <w:spacing w:after="0" w:line="240" w:lineRule="auto"/>
        <w:jc w:val="center"/>
        <w:rPr>
          <w:rFonts w:ascii="Times New Roman" w:hAnsi="Times New Roman" w:cs="Times New Roman"/>
          <w:bCs/>
          <w:sz w:val="24"/>
          <w:szCs w:val="24"/>
          <w:lang w:val="uk-UA"/>
        </w:rPr>
      </w:pPr>
    </w:p>
    <w:p w14:paraId="7E03344E" w14:textId="77777777" w:rsidR="00293E89" w:rsidRPr="002B73A9" w:rsidRDefault="00293E89" w:rsidP="00E76AC7">
      <w:pPr>
        <w:spacing w:after="0" w:line="240" w:lineRule="auto"/>
        <w:rPr>
          <w:rFonts w:ascii="Times New Roman" w:hAnsi="Times New Roman" w:cs="Times New Roman"/>
          <w:bCs/>
          <w:sz w:val="24"/>
          <w:szCs w:val="24"/>
          <w:lang w:val="uk-UA"/>
        </w:rPr>
      </w:pPr>
    </w:p>
    <w:p w14:paraId="5BFA8E3E" w14:textId="77777777" w:rsidR="00D122F2" w:rsidRPr="002B73A9" w:rsidRDefault="00D122F2" w:rsidP="00D122F2">
      <w:pPr>
        <w:spacing w:after="0" w:line="240" w:lineRule="auto"/>
        <w:jc w:val="center"/>
        <w:rPr>
          <w:rFonts w:ascii="Times New Roman" w:hAnsi="Times New Roman" w:cs="Times New Roman"/>
          <w:b/>
          <w:sz w:val="24"/>
          <w:szCs w:val="24"/>
          <w:lang w:val="uk-UA"/>
        </w:rPr>
      </w:pPr>
      <w:r w:rsidRPr="002B73A9">
        <w:rPr>
          <w:rFonts w:ascii="Times New Roman" w:hAnsi="Times New Roman" w:cs="Times New Roman"/>
          <w:b/>
          <w:sz w:val="24"/>
          <w:szCs w:val="24"/>
          <w:lang w:val="uk-UA"/>
        </w:rPr>
        <w:t xml:space="preserve">Середньостроковий план пріоритетних публічних інвестицій </w:t>
      </w:r>
    </w:p>
    <w:p w14:paraId="362FCEBE" w14:textId="22ADAF7E" w:rsidR="00D122F2" w:rsidRPr="002B73A9" w:rsidRDefault="00D122F2" w:rsidP="00D122F2">
      <w:pPr>
        <w:spacing w:after="0" w:line="240" w:lineRule="auto"/>
        <w:jc w:val="center"/>
        <w:rPr>
          <w:rFonts w:ascii="Times New Roman" w:hAnsi="Times New Roman" w:cs="Times New Roman"/>
          <w:b/>
          <w:sz w:val="24"/>
          <w:szCs w:val="24"/>
          <w:lang w:val="uk-UA"/>
        </w:rPr>
      </w:pPr>
      <w:r w:rsidRPr="002B73A9">
        <w:rPr>
          <w:rFonts w:ascii="Times New Roman" w:hAnsi="Times New Roman" w:cs="Times New Roman"/>
          <w:b/>
          <w:sz w:val="24"/>
          <w:szCs w:val="24"/>
          <w:lang w:val="uk-UA"/>
        </w:rPr>
        <w:t>Петрівської селищної територіальної громади на 202</w:t>
      </w:r>
      <w:r w:rsidR="00DD340B" w:rsidRPr="002B73A9">
        <w:rPr>
          <w:rFonts w:ascii="Times New Roman" w:hAnsi="Times New Roman" w:cs="Times New Roman"/>
          <w:b/>
          <w:sz w:val="24"/>
          <w:szCs w:val="24"/>
          <w:lang w:val="uk-UA"/>
        </w:rPr>
        <w:t>7</w:t>
      </w:r>
      <w:r w:rsidRPr="002B73A9">
        <w:rPr>
          <w:rFonts w:ascii="Times New Roman" w:hAnsi="Times New Roman" w:cs="Times New Roman"/>
          <w:b/>
          <w:sz w:val="24"/>
          <w:szCs w:val="24"/>
          <w:lang w:val="uk-UA"/>
        </w:rPr>
        <w:t xml:space="preserve"> - 202</w:t>
      </w:r>
      <w:r w:rsidR="00DD340B" w:rsidRPr="002B73A9">
        <w:rPr>
          <w:rFonts w:ascii="Times New Roman" w:hAnsi="Times New Roman" w:cs="Times New Roman"/>
          <w:b/>
          <w:sz w:val="24"/>
          <w:szCs w:val="24"/>
          <w:lang w:val="uk-UA"/>
        </w:rPr>
        <w:t>9</w:t>
      </w:r>
      <w:r w:rsidRPr="002B73A9">
        <w:rPr>
          <w:rFonts w:ascii="Times New Roman" w:hAnsi="Times New Roman" w:cs="Times New Roman"/>
          <w:b/>
          <w:sz w:val="24"/>
          <w:szCs w:val="24"/>
          <w:lang w:val="uk-UA"/>
        </w:rPr>
        <w:t xml:space="preserve"> роки</w:t>
      </w:r>
    </w:p>
    <w:p w14:paraId="631B3047" w14:textId="77777777" w:rsidR="00D122F2" w:rsidRPr="002B73A9" w:rsidRDefault="00D122F2" w:rsidP="002B73A9">
      <w:pPr>
        <w:spacing w:after="0" w:line="240" w:lineRule="auto"/>
        <w:jc w:val="center"/>
        <w:rPr>
          <w:rFonts w:ascii="Times New Roman" w:hAnsi="Times New Roman" w:cs="Times New Roman"/>
          <w:bCs/>
          <w:sz w:val="24"/>
          <w:szCs w:val="24"/>
          <w:lang w:val="uk-UA"/>
        </w:rPr>
      </w:pPr>
    </w:p>
    <w:p w14:paraId="199F0FE6" w14:textId="77777777" w:rsidR="002B73A9" w:rsidRPr="002B73A9" w:rsidRDefault="002B73A9" w:rsidP="002B73A9">
      <w:pPr>
        <w:spacing w:after="0" w:line="240" w:lineRule="auto"/>
        <w:jc w:val="center"/>
        <w:rPr>
          <w:rFonts w:ascii="Times New Roman" w:hAnsi="Times New Roman" w:cs="Times New Roman"/>
          <w:bCs/>
          <w:sz w:val="24"/>
          <w:szCs w:val="24"/>
          <w:lang w:val="uk-UA"/>
        </w:rPr>
      </w:pPr>
    </w:p>
    <w:p w14:paraId="25180B28" w14:textId="121A64F0" w:rsidR="00D122F2" w:rsidRPr="002B73A9" w:rsidRDefault="00D122F2" w:rsidP="00D122F2">
      <w:pPr>
        <w:spacing w:line="240" w:lineRule="auto"/>
        <w:jc w:val="center"/>
        <w:rPr>
          <w:rFonts w:ascii="Times New Roman" w:hAnsi="Times New Roman" w:cs="Times New Roman"/>
          <w:b/>
          <w:sz w:val="24"/>
          <w:szCs w:val="24"/>
          <w:lang w:val="uk-UA"/>
        </w:rPr>
      </w:pPr>
      <w:r w:rsidRPr="002B73A9">
        <w:rPr>
          <w:rFonts w:ascii="Times New Roman" w:hAnsi="Times New Roman" w:cs="Times New Roman"/>
          <w:b/>
          <w:sz w:val="24"/>
          <w:szCs w:val="24"/>
          <w:lang w:val="uk-UA"/>
        </w:rPr>
        <w:t>Загальна частина</w:t>
      </w:r>
    </w:p>
    <w:p w14:paraId="2670BE92" w14:textId="0DA030BD" w:rsidR="00D122F2" w:rsidRPr="002B73A9" w:rsidRDefault="00D122F2"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Середньостроковий план пріоритетних публічних інвестицій (далі - середньостроковий план) розроблено відповідно до Бюджетного кодексу України,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України від 28 лютого 2025 року № 294</w:t>
      </w:r>
      <w:r w:rsidR="004B24D3" w:rsidRPr="002B73A9">
        <w:rPr>
          <w:rFonts w:ascii="Times New Roman" w:hAnsi="Times New Roman" w:cs="Times New Roman"/>
          <w:sz w:val="24"/>
          <w:szCs w:val="24"/>
          <w:lang w:val="uk-UA"/>
        </w:rPr>
        <w:t xml:space="preserve"> (зі змінами від </w:t>
      </w:r>
      <w:r w:rsidR="003F1672" w:rsidRPr="002B73A9">
        <w:rPr>
          <w:rFonts w:ascii="Times New Roman" w:hAnsi="Times New Roman" w:cs="Times New Roman"/>
          <w:sz w:val="24"/>
          <w:szCs w:val="24"/>
          <w:lang w:val="uk-UA"/>
        </w:rPr>
        <w:t>0</w:t>
      </w:r>
      <w:r w:rsidR="004B24D3" w:rsidRPr="002B73A9">
        <w:rPr>
          <w:rFonts w:ascii="Times New Roman" w:hAnsi="Times New Roman" w:cs="Times New Roman"/>
          <w:sz w:val="24"/>
          <w:szCs w:val="24"/>
          <w:lang w:val="uk-UA"/>
        </w:rPr>
        <w:t>1 травня 2026 року № 612 «Про внесення змін до постанови Кабінету Міністрів України від 28 лютого 2025 року № 294»)</w:t>
      </w:r>
      <w:r w:rsidRPr="002B73A9">
        <w:rPr>
          <w:rFonts w:ascii="Times New Roman" w:hAnsi="Times New Roman" w:cs="Times New Roman"/>
          <w:sz w:val="24"/>
          <w:szCs w:val="24"/>
          <w:lang w:val="uk-UA"/>
        </w:rPr>
        <w:t xml:space="preserve">, листа Міністерства економіки, довкілля та сільського господарства України від </w:t>
      </w:r>
      <w:r w:rsidR="00372099" w:rsidRPr="002B73A9">
        <w:rPr>
          <w:rFonts w:ascii="Times New Roman" w:hAnsi="Times New Roman" w:cs="Times New Roman"/>
          <w:sz w:val="24"/>
          <w:szCs w:val="24"/>
          <w:lang w:val="uk-UA"/>
        </w:rPr>
        <w:t>08</w:t>
      </w:r>
      <w:r w:rsidRPr="002B73A9">
        <w:rPr>
          <w:rFonts w:ascii="Times New Roman" w:hAnsi="Times New Roman" w:cs="Times New Roman"/>
          <w:sz w:val="24"/>
          <w:szCs w:val="24"/>
          <w:lang w:val="uk-UA"/>
        </w:rPr>
        <w:t xml:space="preserve"> </w:t>
      </w:r>
      <w:r w:rsidR="00372099" w:rsidRPr="002B73A9">
        <w:rPr>
          <w:rFonts w:ascii="Times New Roman" w:hAnsi="Times New Roman" w:cs="Times New Roman"/>
          <w:sz w:val="24"/>
          <w:szCs w:val="24"/>
          <w:lang w:val="uk-UA"/>
        </w:rPr>
        <w:t>червня</w:t>
      </w:r>
      <w:r w:rsidRPr="002B73A9">
        <w:rPr>
          <w:rFonts w:ascii="Times New Roman" w:hAnsi="Times New Roman" w:cs="Times New Roman"/>
          <w:sz w:val="24"/>
          <w:szCs w:val="24"/>
          <w:lang w:val="uk-UA"/>
        </w:rPr>
        <w:t xml:space="preserve"> 202</w:t>
      </w:r>
      <w:r w:rsidR="00372099" w:rsidRPr="002B73A9">
        <w:rPr>
          <w:rFonts w:ascii="Times New Roman" w:hAnsi="Times New Roman" w:cs="Times New Roman"/>
          <w:sz w:val="24"/>
          <w:szCs w:val="24"/>
          <w:lang w:val="uk-UA"/>
        </w:rPr>
        <w:t>6</w:t>
      </w:r>
      <w:r w:rsidRPr="002B73A9">
        <w:rPr>
          <w:rFonts w:ascii="Times New Roman" w:hAnsi="Times New Roman" w:cs="Times New Roman"/>
          <w:sz w:val="24"/>
          <w:szCs w:val="24"/>
          <w:lang w:val="uk-UA"/>
        </w:rPr>
        <w:t xml:space="preserve"> року № 3502-05/5</w:t>
      </w:r>
      <w:r w:rsidR="00372099" w:rsidRPr="002B73A9">
        <w:rPr>
          <w:rFonts w:ascii="Times New Roman" w:hAnsi="Times New Roman" w:cs="Times New Roman"/>
          <w:sz w:val="24"/>
          <w:szCs w:val="24"/>
          <w:lang w:val="uk-UA"/>
        </w:rPr>
        <w:t>3175</w:t>
      </w:r>
      <w:r w:rsidRPr="002B73A9">
        <w:rPr>
          <w:rFonts w:ascii="Times New Roman" w:hAnsi="Times New Roman" w:cs="Times New Roman"/>
          <w:sz w:val="24"/>
          <w:szCs w:val="24"/>
          <w:lang w:val="uk-UA"/>
        </w:rPr>
        <w:t>-06.</w:t>
      </w:r>
    </w:p>
    <w:p w14:paraId="4E4BB3FD" w14:textId="77777777" w:rsidR="00D122F2" w:rsidRPr="002B73A9" w:rsidRDefault="00D122F2"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Середньостроковий план формує основу для побудови ефективної та 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громади публічних інвестиційних проектах (далі - проект) та програмах публічних інвестицій (далі - програма). </w:t>
      </w:r>
    </w:p>
    <w:p w14:paraId="4944DFA7" w14:textId="77777777" w:rsidR="00D122F2" w:rsidRPr="002B73A9" w:rsidRDefault="00D122F2"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Середньостроковий план визначає: </w:t>
      </w:r>
    </w:p>
    <w:p w14:paraId="7244F556" w14:textId="58D8EE71" w:rsidR="00D122F2" w:rsidRPr="002B73A9" w:rsidRDefault="00D122F2"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наскрізні стратегічні цілі здійснення публічних інвестицій; </w:t>
      </w:r>
    </w:p>
    <w:p w14:paraId="5A84E51E" w14:textId="5F57445E" w:rsidR="00D122F2" w:rsidRPr="002B73A9" w:rsidRDefault="00D122F2"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пріоритетні галузі (сектори) для публічного інвестування; </w:t>
      </w:r>
    </w:p>
    <w:p w14:paraId="375699EC" w14:textId="77F1954B" w:rsidR="00D122F2" w:rsidRPr="002B73A9" w:rsidRDefault="00D122F2"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основні напрями публічного інвестування, у тому числі за діючими </w:t>
      </w:r>
      <w:proofErr w:type="spellStart"/>
      <w:r w:rsidRPr="002B73A9">
        <w:rPr>
          <w:rFonts w:ascii="Times New Roman" w:hAnsi="Times New Roman" w:cs="Times New Roman"/>
          <w:sz w:val="24"/>
          <w:szCs w:val="24"/>
          <w:lang w:val="uk-UA"/>
        </w:rPr>
        <w:t>проєктами</w:t>
      </w:r>
      <w:proofErr w:type="spellEnd"/>
      <w:r w:rsidRPr="002B73A9">
        <w:rPr>
          <w:rFonts w:ascii="Times New Roman" w:hAnsi="Times New Roman" w:cs="Times New Roman"/>
          <w:sz w:val="24"/>
          <w:szCs w:val="24"/>
          <w:lang w:val="uk-UA"/>
        </w:rPr>
        <w:t xml:space="preserve"> та програмами, цільові показники цих напрямів в розрізі сфер і відповідний орієнтовний розподіл коштів за рахунок різних джерел фінансування; </w:t>
      </w:r>
    </w:p>
    <w:p w14:paraId="105BCD67" w14:textId="40108349" w:rsidR="00D122F2" w:rsidRPr="002B73A9" w:rsidRDefault="00D122F2" w:rsidP="00D122F2">
      <w:pPr>
        <w:spacing w:after="0" w:line="240" w:lineRule="auto"/>
        <w:ind w:firstLine="567"/>
        <w:jc w:val="both"/>
        <w:rPr>
          <w:rFonts w:ascii="Times New Roman" w:hAnsi="Times New Roman" w:cs="Times New Roman"/>
          <w:sz w:val="24"/>
          <w:szCs w:val="24"/>
          <w:lang w:val="uk-UA"/>
        </w:rPr>
      </w:pPr>
      <w:proofErr w:type="spellStart"/>
      <w:r w:rsidRPr="002B73A9">
        <w:rPr>
          <w:rFonts w:ascii="Times New Roman" w:hAnsi="Times New Roman" w:cs="Times New Roman"/>
          <w:sz w:val="24"/>
          <w:szCs w:val="24"/>
          <w:lang w:val="uk-UA"/>
        </w:rPr>
        <w:t>підсектори</w:t>
      </w:r>
      <w:proofErr w:type="spellEnd"/>
      <w:r w:rsidRPr="002B73A9">
        <w:rPr>
          <w:rFonts w:ascii="Times New Roman" w:hAnsi="Times New Roman" w:cs="Times New Roman"/>
          <w:sz w:val="24"/>
          <w:szCs w:val="24"/>
          <w:lang w:val="uk-UA"/>
        </w:rPr>
        <w:t xml:space="preserve"> галузей (секторів) для публічного інвестування. </w:t>
      </w:r>
    </w:p>
    <w:p w14:paraId="575EB8C4" w14:textId="0E7DFF46" w:rsidR="00EA7766" w:rsidRPr="002B73A9" w:rsidRDefault="00D122F2" w:rsidP="003F167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Сфера дії середньострокового плану включає публічні інвестиції, що спрямовані на реалізацію проектів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 програми підтримки бізнесу, фінансування від міжнародних 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w:t>
      </w:r>
    </w:p>
    <w:p w14:paraId="101974E6" w14:textId="77777777" w:rsidR="00E76AC7" w:rsidRPr="002B73A9" w:rsidRDefault="00E76AC7" w:rsidP="003F1672">
      <w:pPr>
        <w:spacing w:after="0" w:line="240" w:lineRule="auto"/>
        <w:ind w:firstLine="567"/>
        <w:jc w:val="both"/>
        <w:rPr>
          <w:rFonts w:ascii="Times New Roman" w:hAnsi="Times New Roman" w:cs="Times New Roman"/>
          <w:sz w:val="24"/>
          <w:szCs w:val="24"/>
          <w:lang w:val="uk-UA"/>
        </w:rPr>
      </w:pPr>
    </w:p>
    <w:p w14:paraId="67E32D10" w14:textId="77777777" w:rsidR="0049470A" w:rsidRPr="002B73A9" w:rsidRDefault="0049470A" w:rsidP="0049470A">
      <w:pPr>
        <w:spacing w:after="0" w:line="240" w:lineRule="auto"/>
        <w:ind w:firstLine="567"/>
        <w:jc w:val="center"/>
        <w:rPr>
          <w:rFonts w:ascii="Times New Roman" w:hAnsi="Times New Roman" w:cs="Times New Roman"/>
          <w:b/>
          <w:sz w:val="24"/>
          <w:szCs w:val="24"/>
          <w:lang w:val="uk-UA"/>
        </w:rPr>
      </w:pPr>
      <w:r w:rsidRPr="002B73A9">
        <w:rPr>
          <w:rFonts w:ascii="Times New Roman" w:hAnsi="Times New Roman" w:cs="Times New Roman"/>
          <w:b/>
          <w:sz w:val="24"/>
          <w:szCs w:val="24"/>
          <w:lang w:val="uk-UA"/>
        </w:rPr>
        <w:t>Описова частина</w:t>
      </w:r>
    </w:p>
    <w:p w14:paraId="3E84E3C8" w14:textId="77777777" w:rsidR="00E32005" w:rsidRPr="002B73A9" w:rsidRDefault="00E32005" w:rsidP="0049470A">
      <w:pPr>
        <w:spacing w:after="0" w:line="240" w:lineRule="auto"/>
        <w:ind w:firstLine="567"/>
        <w:jc w:val="center"/>
        <w:rPr>
          <w:rFonts w:ascii="Times New Roman" w:hAnsi="Times New Roman" w:cs="Times New Roman"/>
          <w:bCs/>
          <w:sz w:val="24"/>
          <w:szCs w:val="24"/>
          <w:lang w:val="uk-UA"/>
        </w:rPr>
      </w:pPr>
    </w:p>
    <w:p w14:paraId="1144B44E" w14:textId="77777777" w:rsidR="0049470A" w:rsidRPr="002B73A9" w:rsidRDefault="0049470A"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Середньостроковий план розроблено відділом соціально-економічного розвитку, архітектури, містобудування, інвестицій Петрівської селищної ради на підставі пропозицій структурних підрозділів селищної ради</w:t>
      </w:r>
      <w:r w:rsidR="00740869" w:rsidRPr="002B73A9">
        <w:rPr>
          <w:rFonts w:ascii="Times New Roman" w:hAnsi="Times New Roman" w:cs="Times New Roman"/>
          <w:sz w:val="24"/>
          <w:szCs w:val="24"/>
          <w:lang w:val="uk-UA"/>
        </w:rPr>
        <w:t xml:space="preserve">, відповідальних за галузі (сектори) для здійснення публічного інвестування, </w:t>
      </w:r>
      <w:r w:rsidRPr="002B73A9">
        <w:rPr>
          <w:rFonts w:ascii="Times New Roman" w:hAnsi="Times New Roman" w:cs="Times New Roman"/>
          <w:sz w:val="24"/>
          <w:szCs w:val="24"/>
          <w:lang w:val="uk-UA"/>
        </w:rPr>
        <w:t xml:space="preserve">комунальних підприємств, установ відповідно до цілей і завдань, визначених Стратегією розвитку Петрівської селищної територіальної громади на 2025-2027 роки, у межах орієнтовного граничного сукупного обсягу публічних інвестицій на середньостроковий період, доведеного </w:t>
      </w:r>
      <w:r w:rsidR="00740869" w:rsidRPr="002B73A9">
        <w:rPr>
          <w:rFonts w:ascii="Times New Roman" w:hAnsi="Times New Roman" w:cs="Times New Roman"/>
          <w:sz w:val="24"/>
          <w:szCs w:val="24"/>
          <w:lang w:val="uk-UA"/>
        </w:rPr>
        <w:t>фінансовим управлінням П</w:t>
      </w:r>
      <w:r w:rsidRPr="002B73A9">
        <w:rPr>
          <w:rFonts w:ascii="Times New Roman" w:hAnsi="Times New Roman" w:cs="Times New Roman"/>
          <w:sz w:val="24"/>
          <w:szCs w:val="24"/>
          <w:lang w:val="uk-UA"/>
        </w:rPr>
        <w:t>етрівської селищної ради.</w:t>
      </w:r>
    </w:p>
    <w:p w14:paraId="13C5C09F" w14:textId="77777777" w:rsidR="0086033C" w:rsidRPr="002B73A9" w:rsidRDefault="0086033C" w:rsidP="00D122F2">
      <w:pPr>
        <w:spacing w:after="0" w:line="240" w:lineRule="auto"/>
        <w:ind w:firstLine="567"/>
        <w:jc w:val="both"/>
        <w:rPr>
          <w:rFonts w:ascii="Times New Roman" w:hAnsi="Times New Roman" w:cs="Times New Roman"/>
          <w:sz w:val="24"/>
          <w:szCs w:val="24"/>
          <w:lang w:val="uk-UA"/>
        </w:rPr>
      </w:pPr>
    </w:p>
    <w:p w14:paraId="247B54A7" w14:textId="77777777" w:rsidR="0086033C" w:rsidRPr="002B73A9" w:rsidRDefault="0049470A" w:rsidP="0086033C">
      <w:pPr>
        <w:spacing w:after="0" w:line="240" w:lineRule="auto"/>
        <w:ind w:firstLine="567"/>
        <w:jc w:val="center"/>
        <w:rPr>
          <w:rFonts w:ascii="Times New Roman" w:hAnsi="Times New Roman" w:cs="Times New Roman"/>
          <w:i/>
          <w:sz w:val="24"/>
          <w:szCs w:val="24"/>
          <w:lang w:val="uk-UA"/>
        </w:rPr>
      </w:pPr>
      <w:r w:rsidRPr="002B73A9">
        <w:rPr>
          <w:rFonts w:ascii="Times New Roman" w:hAnsi="Times New Roman" w:cs="Times New Roman"/>
          <w:i/>
          <w:sz w:val="24"/>
          <w:szCs w:val="24"/>
          <w:lang w:val="uk-UA"/>
        </w:rPr>
        <w:t>Наскрізні стратегічні цілі здійснення публічних інвестицій</w:t>
      </w:r>
    </w:p>
    <w:p w14:paraId="2A6B49AF" w14:textId="77777777" w:rsidR="0086033C" w:rsidRPr="002B73A9" w:rsidRDefault="0086033C" w:rsidP="0086033C">
      <w:pPr>
        <w:spacing w:after="0" w:line="240" w:lineRule="auto"/>
        <w:ind w:firstLine="567"/>
        <w:jc w:val="center"/>
        <w:rPr>
          <w:rFonts w:ascii="Times New Roman" w:hAnsi="Times New Roman" w:cs="Times New Roman"/>
          <w:i/>
          <w:sz w:val="24"/>
          <w:szCs w:val="24"/>
          <w:lang w:val="uk-UA"/>
        </w:rPr>
      </w:pPr>
    </w:p>
    <w:p w14:paraId="70F68F32" w14:textId="77777777" w:rsidR="0086033C" w:rsidRPr="002B73A9" w:rsidRDefault="0049470A"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Наскрізними стратегічними цілями здійснення публічних інвестицій (далі - наскрізні стратегічні цілі) є цілі, що мають міжгалузевий (</w:t>
      </w:r>
      <w:proofErr w:type="spellStart"/>
      <w:r w:rsidRPr="002B73A9">
        <w:rPr>
          <w:rFonts w:ascii="Times New Roman" w:hAnsi="Times New Roman" w:cs="Times New Roman"/>
          <w:sz w:val="24"/>
          <w:szCs w:val="24"/>
          <w:lang w:val="uk-UA"/>
        </w:rPr>
        <w:t>міжсекторальний</w:t>
      </w:r>
      <w:proofErr w:type="spellEnd"/>
      <w:r w:rsidRPr="002B73A9">
        <w:rPr>
          <w:rFonts w:ascii="Times New Roman" w:hAnsi="Times New Roman" w:cs="Times New Roman"/>
          <w:sz w:val="24"/>
          <w:szCs w:val="24"/>
          <w:lang w:val="uk-UA"/>
        </w:rPr>
        <w:t>) характер, відповідають пріоритетам розвитку</w:t>
      </w:r>
      <w:r w:rsidR="0086033C" w:rsidRPr="002B73A9">
        <w:rPr>
          <w:rFonts w:ascii="Times New Roman" w:hAnsi="Times New Roman" w:cs="Times New Roman"/>
          <w:sz w:val="24"/>
          <w:szCs w:val="24"/>
          <w:lang w:val="uk-UA"/>
        </w:rPr>
        <w:t xml:space="preserve"> громади</w:t>
      </w:r>
      <w:r w:rsidRPr="002B73A9">
        <w:rPr>
          <w:rFonts w:ascii="Times New Roman" w:hAnsi="Times New Roman" w:cs="Times New Roman"/>
          <w:sz w:val="24"/>
          <w:szCs w:val="24"/>
          <w:lang w:val="uk-UA"/>
        </w:rPr>
        <w:t xml:space="preserve">, для досягнення яких об’єднують зусилля </w:t>
      </w:r>
      <w:r w:rsidR="0086033C" w:rsidRPr="002B73A9">
        <w:rPr>
          <w:rFonts w:ascii="Times New Roman" w:hAnsi="Times New Roman" w:cs="Times New Roman"/>
          <w:sz w:val="24"/>
          <w:szCs w:val="24"/>
          <w:lang w:val="uk-UA"/>
        </w:rPr>
        <w:t>Петрівська селищна рада</w:t>
      </w:r>
      <w:r w:rsidRPr="002B73A9">
        <w:rPr>
          <w:rFonts w:ascii="Times New Roman" w:hAnsi="Times New Roman" w:cs="Times New Roman"/>
          <w:sz w:val="24"/>
          <w:szCs w:val="24"/>
          <w:lang w:val="uk-UA"/>
        </w:rPr>
        <w:t xml:space="preserve"> та фізичні і юридичні особи, громадські об’єднання, інші суб’єкти, які можуть вплинути на процес досягнення цілей та/або на яких можуть вплинути їх результати. </w:t>
      </w:r>
    </w:p>
    <w:p w14:paraId="3DE05C16" w14:textId="46ACB63F" w:rsidR="0086033C" w:rsidRPr="002B73A9" w:rsidRDefault="0049470A"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На 202</w:t>
      </w:r>
      <w:r w:rsidR="00191677" w:rsidRPr="002B73A9">
        <w:rPr>
          <w:rFonts w:ascii="Times New Roman" w:hAnsi="Times New Roman" w:cs="Times New Roman"/>
          <w:sz w:val="24"/>
          <w:szCs w:val="24"/>
          <w:lang w:val="uk-UA"/>
        </w:rPr>
        <w:t>7</w:t>
      </w:r>
      <w:r w:rsidRPr="002B73A9">
        <w:rPr>
          <w:rFonts w:ascii="Times New Roman" w:hAnsi="Times New Roman" w:cs="Times New Roman"/>
          <w:sz w:val="24"/>
          <w:szCs w:val="24"/>
          <w:lang w:val="uk-UA"/>
        </w:rPr>
        <w:t>-202</w:t>
      </w:r>
      <w:r w:rsidR="00191677" w:rsidRPr="002B73A9">
        <w:rPr>
          <w:rFonts w:ascii="Times New Roman" w:hAnsi="Times New Roman" w:cs="Times New Roman"/>
          <w:sz w:val="24"/>
          <w:szCs w:val="24"/>
          <w:lang w:val="uk-UA"/>
        </w:rPr>
        <w:t>9</w:t>
      </w:r>
      <w:r w:rsidRPr="002B73A9">
        <w:rPr>
          <w:rFonts w:ascii="Times New Roman" w:hAnsi="Times New Roman" w:cs="Times New Roman"/>
          <w:sz w:val="24"/>
          <w:szCs w:val="24"/>
          <w:lang w:val="uk-UA"/>
        </w:rPr>
        <w:t xml:space="preserve"> роки наскрізними стратегічними цілями є енергоефективність, реагування на зміни клімату, гендерна рівність та </w:t>
      </w:r>
      <w:proofErr w:type="spellStart"/>
      <w:r w:rsidRPr="002B73A9">
        <w:rPr>
          <w:rFonts w:ascii="Times New Roman" w:hAnsi="Times New Roman" w:cs="Times New Roman"/>
          <w:sz w:val="24"/>
          <w:szCs w:val="24"/>
          <w:lang w:val="uk-UA"/>
        </w:rPr>
        <w:t>безбар’єрність</w:t>
      </w:r>
      <w:proofErr w:type="spellEnd"/>
      <w:r w:rsidRPr="002B73A9">
        <w:rPr>
          <w:rFonts w:ascii="Times New Roman" w:hAnsi="Times New Roman" w:cs="Times New Roman"/>
          <w:sz w:val="24"/>
          <w:szCs w:val="24"/>
          <w:lang w:val="uk-UA"/>
        </w:rPr>
        <w:t xml:space="preserve">. </w:t>
      </w:r>
    </w:p>
    <w:p w14:paraId="6339999F" w14:textId="77777777" w:rsidR="0086033C" w:rsidRPr="002B73A9" w:rsidRDefault="0049470A"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Наскрізні стратегічні цілі мають ключове значення для досягнення сталого розвитку та соціальної справедливості.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та захисту навколишнього природного середовища, врахування принципів рівності, </w:t>
      </w:r>
      <w:proofErr w:type="spellStart"/>
      <w:r w:rsidRPr="002B73A9">
        <w:rPr>
          <w:rFonts w:ascii="Times New Roman" w:hAnsi="Times New Roman" w:cs="Times New Roman"/>
          <w:sz w:val="24"/>
          <w:szCs w:val="24"/>
          <w:lang w:val="uk-UA"/>
        </w:rPr>
        <w:t>безбар’єрності</w:t>
      </w:r>
      <w:proofErr w:type="spellEnd"/>
      <w:r w:rsidRPr="002B73A9">
        <w:rPr>
          <w:rFonts w:ascii="Times New Roman" w:hAnsi="Times New Roman" w:cs="Times New Roman"/>
          <w:sz w:val="24"/>
          <w:szCs w:val="24"/>
          <w:lang w:val="uk-UA"/>
        </w:rPr>
        <w:t xml:space="preserve">, доступності для всіх категорій населення, включаючи осіб з інвалідністю, осіб з різними функціональними порушеннями, а також людей похилого віку, незалежно від їх статі та соціального статусу. </w:t>
      </w:r>
    </w:p>
    <w:p w14:paraId="33C75C9A" w14:textId="77777777" w:rsidR="0086033C" w:rsidRPr="002B73A9" w:rsidRDefault="0086033C" w:rsidP="00D122F2">
      <w:pPr>
        <w:spacing w:after="0" w:line="240" w:lineRule="auto"/>
        <w:ind w:firstLine="567"/>
        <w:jc w:val="both"/>
        <w:rPr>
          <w:rFonts w:ascii="Times New Roman" w:hAnsi="Times New Roman" w:cs="Times New Roman"/>
          <w:sz w:val="24"/>
          <w:szCs w:val="24"/>
          <w:lang w:val="uk-UA"/>
        </w:rPr>
      </w:pPr>
    </w:p>
    <w:p w14:paraId="023852BF" w14:textId="77777777" w:rsidR="0086033C" w:rsidRPr="002B73A9" w:rsidRDefault="0049470A" w:rsidP="0086033C">
      <w:pPr>
        <w:spacing w:after="0" w:line="240" w:lineRule="auto"/>
        <w:ind w:firstLine="567"/>
        <w:jc w:val="center"/>
        <w:rPr>
          <w:rFonts w:ascii="Times New Roman" w:hAnsi="Times New Roman" w:cs="Times New Roman"/>
          <w:i/>
          <w:sz w:val="24"/>
          <w:szCs w:val="24"/>
          <w:lang w:val="uk-UA"/>
        </w:rPr>
      </w:pPr>
      <w:r w:rsidRPr="002B73A9">
        <w:rPr>
          <w:rFonts w:ascii="Times New Roman" w:hAnsi="Times New Roman" w:cs="Times New Roman"/>
          <w:i/>
          <w:sz w:val="24"/>
          <w:szCs w:val="24"/>
          <w:lang w:val="uk-UA"/>
        </w:rPr>
        <w:t>Пріоритетні галузі (сектори) для публічного інвестування</w:t>
      </w:r>
    </w:p>
    <w:p w14:paraId="45CB11D9" w14:textId="77777777" w:rsidR="0086033C" w:rsidRPr="002B73A9" w:rsidRDefault="0086033C" w:rsidP="0086033C">
      <w:pPr>
        <w:spacing w:after="0" w:line="240" w:lineRule="auto"/>
        <w:ind w:firstLine="567"/>
        <w:jc w:val="center"/>
        <w:rPr>
          <w:rFonts w:ascii="Times New Roman" w:hAnsi="Times New Roman" w:cs="Times New Roman"/>
          <w:sz w:val="24"/>
          <w:szCs w:val="24"/>
          <w:lang w:val="uk-UA"/>
        </w:rPr>
      </w:pPr>
    </w:p>
    <w:p w14:paraId="1A788EF9" w14:textId="34737B4D" w:rsidR="00D87D48" w:rsidRPr="002B73A9" w:rsidRDefault="0049470A"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Пріоритетні галузі (сектори) для публічного інвестування, що містяться в середньостроковому плані є ключовими для </w:t>
      </w:r>
      <w:r w:rsidR="00D87D48" w:rsidRPr="002B73A9">
        <w:rPr>
          <w:rFonts w:ascii="Times New Roman" w:hAnsi="Times New Roman" w:cs="Times New Roman"/>
          <w:sz w:val="24"/>
          <w:szCs w:val="24"/>
          <w:lang w:val="uk-UA"/>
        </w:rPr>
        <w:t>громади</w:t>
      </w:r>
      <w:r w:rsidRPr="002B73A9">
        <w:rPr>
          <w:rFonts w:ascii="Times New Roman" w:hAnsi="Times New Roman" w:cs="Times New Roman"/>
          <w:sz w:val="24"/>
          <w:szCs w:val="24"/>
          <w:lang w:val="uk-UA"/>
        </w:rPr>
        <w:t xml:space="preserve"> та саме на них спрямовуватимуться публічні інвестиції на середньостроковий період. Пріоритетні галузі (сектори) для пуб</w:t>
      </w:r>
      <w:r w:rsidR="00D87D48" w:rsidRPr="002B73A9">
        <w:rPr>
          <w:rFonts w:ascii="Times New Roman" w:hAnsi="Times New Roman" w:cs="Times New Roman"/>
          <w:sz w:val="24"/>
          <w:szCs w:val="24"/>
          <w:lang w:val="uk-UA"/>
        </w:rPr>
        <w:t xml:space="preserve">лічного інвестування </w:t>
      </w:r>
      <w:r w:rsidRPr="002B73A9">
        <w:rPr>
          <w:rFonts w:ascii="Times New Roman" w:hAnsi="Times New Roman" w:cs="Times New Roman"/>
          <w:sz w:val="24"/>
          <w:szCs w:val="24"/>
          <w:lang w:val="uk-UA"/>
        </w:rPr>
        <w:t xml:space="preserve">були відібрані, та впорядковані на період дії середньострокового плану, враховуючи потреби, пріоритети та спроможності </w:t>
      </w:r>
      <w:r w:rsidR="00D87D48" w:rsidRPr="002B73A9">
        <w:rPr>
          <w:rFonts w:ascii="Times New Roman" w:hAnsi="Times New Roman" w:cs="Times New Roman"/>
          <w:sz w:val="24"/>
          <w:szCs w:val="24"/>
          <w:lang w:val="uk-UA"/>
        </w:rPr>
        <w:t>громади</w:t>
      </w:r>
      <w:r w:rsidRPr="002B73A9">
        <w:rPr>
          <w:rFonts w:ascii="Times New Roman" w:hAnsi="Times New Roman" w:cs="Times New Roman"/>
          <w:sz w:val="24"/>
          <w:szCs w:val="24"/>
          <w:lang w:val="uk-UA"/>
        </w:rPr>
        <w:t xml:space="preserve">. </w:t>
      </w:r>
    </w:p>
    <w:p w14:paraId="4099BC9B" w14:textId="7AC5F1A4" w:rsidR="00D87D48" w:rsidRPr="002B73A9" w:rsidRDefault="0049470A" w:rsidP="00251B44">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До пріоритетних галузей (секторів) для публічного інвест</w:t>
      </w:r>
      <w:r w:rsidR="00900B75" w:rsidRPr="002B73A9">
        <w:rPr>
          <w:rFonts w:ascii="Times New Roman" w:hAnsi="Times New Roman" w:cs="Times New Roman"/>
          <w:sz w:val="24"/>
          <w:szCs w:val="24"/>
          <w:lang w:val="uk-UA"/>
        </w:rPr>
        <w:t xml:space="preserve">ування, визначених цим планом, </w:t>
      </w:r>
      <w:r w:rsidRPr="002B73A9">
        <w:rPr>
          <w:rFonts w:ascii="Times New Roman" w:hAnsi="Times New Roman" w:cs="Times New Roman"/>
          <w:sz w:val="24"/>
          <w:szCs w:val="24"/>
          <w:lang w:val="uk-UA"/>
        </w:rPr>
        <w:t xml:space="preserve">відносяться: </w:t>
      </w:r>
    </w:p>
    <w:p w14:paraId="4DA3AF1E" w14:textId="55FFC787" w:rsidR="001D0091" w:rsidRPr="002B73A9" w:rsidRDefault="00191677"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О</w:t>
      </w:r>
      <w:r w:rsidR="001D0091" w:rsidRPr="002B73A9">
        <w:rPr>
          <w:rFonts w:ascii="Times New Roman" w:hAnsi="Times New Roman" w:cs="Times New Roman"/>
          <w:sz w:val="24"/>
          <w:szCs w:val="24"/>
          <w:lang w:val="uk-UA"/>
        </w:rPr>
        <w:t>світа і наука</w:t>
      </w:r>
      <w:r w:rsidR="0049470A" w:rsidRPr="002B73A9">
        <w:rPr>
          <w:rFonts w:ascii="Times New Roman" w:hAnsi="Times New Roman" w:cs="Times New Roman"/>
          <w:sz w:val="24"/>
          <w:szCs w:val="24"/>
          <w:lang w:val="uk-UA"/>
        </w:rPr>
        <w:t xml:space="preserve">; </w:t>
      </w:r>
    </w:p>
    <w:p w14:paraId="1B81DE8D" w14:textId="36675610" w:rsidR="001D0091" w:rsidRPr="002B73A9" w:rsidRDefault="00191677"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О</w:t>
      </w:r>
      <w:r w:rsidR="00A24739" w:rsidRPr="002B73A9">
        <w:rPr>
          <w:rFonts w:ascii="Times New Roman" w:hAnsi="Times New Roman" w:cs="Times New Roman"/>
          <w:sz w:val="24"/>
          <w:szCs w:val="24"/>
          <w:lang w:val="uk-UA"/>
        </w:rPr>
        <w:t>хорона здоров’я;</w:t>
      </w:r>
    </w:p>
    <w:p w14:paraId="64C76A36" w14:textId="3AD4600F" w:rsidR="004E5F84" w:rsidRPr="002B73A9" w:rsidRDefault="004E5F84" w:rsidP="004E5F84">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Соціальна сфера</w:t>
      </w:r>
      <w:r w:rsidR="00002229" w:rsidRPr="002B73A9">
        <w:rPr>
          <w:rFonts w:ascii="Times New Roman" w:hAnsi="Times New Roman" w:cs="Times New Roman"/>
          <w:sz w:val="24"/>
          <w:szCs w:val="24"/>
          <w:lang w:val="uk-UA"/>
        </w:rPr>
        <w:t>;</w:t>
      </w:r>
    </w:p>
    <w:p w14:paraId="7469861A" w14:textId="011F5975" w:rsidR="004E5F84" w:rsidRPr="002B73A9" w:rsidRDefault="004E5F84" w:rsidP="004E5F84">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Муніципальна інфраструктура та послуги;</w:t>
      </w:r>
    </w:p>
    <w:p w14:paraId="597580A4" w14:textId="7FA12657" w:rsidR="002E3023" w:rsidRPr="002B73A9" w:rsidRDefault="002E3023" w:rsidP="004E5F84">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Довкілля;</w:t>
      </w:r>
    </w:p>
    <w:p w14:paraId="1C7B6084" w14:textId="19430D84" w:rsidR="00A24739" w:rsidRPr="002B73A9" w:rsidRDefault="00191677" w:rsidP="00251B44">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К</w:t>
      </w:r>
      <w:r w:rsidR="00A24739" w:rsidRPr="002B73A9">
        <w:rPr>
          <w:rFonts w:ascii="Times New Roman" w:hAnsi="Times New Roman" w:cs="Times New Roman"/>
          <w:sz w:val="24"/>
          <w:szCs w:val="24"/>
          <w:lang w:val="uk-UA"/>
        </w:rPr>
        <w:t>ультура та інформація;</w:t>
      </w:r>
    </w:p>
    <w:p w14:paraId="2EE9FF72" w14:textId="15248A90" w:rsidR="00E066D6" w:rsidRPr="002B73A9" w:rsidRDefault="0049470A" w:rsidP="00251B44">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З метою досягнення стратегічних цілей розвитку держави та забезпечення реалізації завдань спрямованих на відновлення інфраструктури, стимулювання соціально-економічного розвитку і покращення якості життя громадян протягом 202</w:t>
      </w:r>
      <w:r w:rsidR="00191677" w:rsidRPr="002B73A9">
        <w:rPr>
          <w:rFonts w:ascii="Times New Roman" w:hAnsi="Times New Roman" w:cs="Times New Roman"/>
          <w:sz w:val="24"/>
          <w:szCs w:val="24"/>
          <w:lang w:val="uk-UA"/>
        </w:rPr>
        <w:t>7</w:t>
      </w:r>
      <w:r w:rsidRPr="002B73A9">
        <w:rPr>
          <w:rFonts w:ascii="Times New Roman" w:hAnsi="Times New Roman" w:cs="Times New Roman"/>
          <w:sz w:val="24"/>
          <w:szCs w:val="24"/>
          <w:lang w:val="uk-UA"/>
        </w:rPr>
        <w:t>-202</w:t>
      </w:r>
      <w:r w:rsidR="00191677" w:rsidRPr="002B73A9">
        <w:rPr>
          <w:rFonts w:ascii="Times New Roman" w:hAnsi="Times New Roman" w:cs="Times New Roman"/>
          <w:sz w:val="24"/>
          <w:szCs w:val="24"/>
          <w:lang w:val="uk-UA"/>
        </w:rPr>
        <w:t xml:space="preserve">9 </w:t>
      </w:r>
      <w:r w:rsidRPr="002B73A9">
        <w:rPr>
          <w:rFonts w:ascii="Times New Roman" w:hAnsi="Times New Roman" w:cs="Times New Roman"/>
          <w:sz w:val="24"/>
          <w:szCs w:val="24"/>
          <w:lang w:val="uk-UA"/>
        </w:rPr>
        <w:t xml:space="preserve">років середньостроковим планом пропонується визначити </w:t>
      </w:r>
      <w:r w:rsidR="00E76AC7" w:rsidRPr="002B73A9">
        <w:rPr>
          <w:rFonts w:ascii="Times New Roman" w:hAnsi="Times New Roman" w:cs="Times New Roman"/>
          <w:sz w:val="24"/>
          <w:szCs w:val="24"/>
          <w:lang w:val="uk-UA"/>
        </w:rPr>
        <w:t>6</w:t>
      </w:r>
      <w:r w:rsidRPr="002B73A9">
        <w:rPr>
          <w:rFonts w:ascii="Times New Roman" w:hAnsi="Times New Roman" w:cs="Times New Roman"/>
          <w:sz w:val="24"/>
          <w:szCs w:val="24"/>
          <w:lang w:val="uk-UA"/>
        </w:rPr>
        <w:t xml:space="preserve"> ключових секторів (галузей) для публічного інвестування</w:t>
      </w:r>
      <w:r w:rsidR="00E066D6" w:rsidRPr="002B73A9">
        <w:rPr>
          <w:rFonts w:ascii="Times New Roman" w:hAnsi="Times New Roman" w:cs="Times New Roman"/>
          <w:sz w:val="24"/>
          <w:szCs w:val="24"/>
          <w:lang w:val="uk-UA"/>
        </w:rPr>
        <w:t>.</w:t>
      </w:r>
    </w:p>
    <w:p w14:paraId="3C10F472" w14:textId="3C633914" w:rsidR="00B021EC" w:rsidRPr="002B73A9" w:rsidRDefault="003F1672"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b/>
          <w:sz w:val="24"/>
          <w:szCs w:val="24"/>
          <w:lang w:val="uk-UA"/>
        </w:rPr>
        <w:t xml:space="preserve">Галузь (сектор) </w:t>
      </w:r>
      <w:r w:rsidR="0049470A" w:rsidRPr="002B73A9">
        <w:rPr>
          <w:rFonts w:ascii="Times New Roman" w:hAnsi="Times New Roman" w:cs="Times New Roman"/>
          <w:b/>
          <w:sz w:val="24"/>
          <w:szCs w:val="24"/>
          <w:lang w:val="uk-UA"/>
        </w:rPr>
        <w:t>«Освіта і наука»</w:t>
      </w:r>
      <w:r w:rsidR="0049470A" w:rsidRPr="002B73A9">
        <w:rPr>
          <w:rFonts w:ascii="Times New Roman" w:hAnsi="Times New Roman" w:cs="Times New Roman"/>
          <w:sz w:val="24"/>
          <w:szCs w:val="24"/>
          <w:lang w:val="uk-UA"/>
        </w:rPr>
        <w:t xml:space="preserve"> спрямован</w:t>
      </w:r>
      <w:r w:rsidR="002E3023" w:rsidRPr="002B73A9">
        <w:rPr>
          <w:rFonts w:ascii="Times New Roman" w:hAnsi="Times New Roman" w:cs="Times New Roman"/>
          <w:sz w:val="24"/>
          <w:szCs w:val="24"/>
          <w:lang w:val="uk-UA"/>
        </w:rPr>
        <w:t>а</w:t>
      </w:r>
      <w:r w:rsidR="0049470A" w:rsidRPr="002B73A9">
        <w:rPr>
          <w:rFonts w:ascii="Times New Roman" w:hAnsi="Times New Roman" w:cs="Times New Roman"/>
          <w:sz w:val="24"/>
          <w:szCs w:val="24"/>
          <w:lang w:val="uk-UA"/>
        </w:rPr>
        <w:t xml:space="preserve"> на </w:t>
      </w:r>
      <w:r w:rsidR="00C52C56" w:rsidRPr="002B73A9">
        <w:rPr>
          <w:rFonts w:ascii="Times New Roman" w:hAnsi="Times New Roman" w:cs="Times New Roman"/>
          <w:sz w:val="24"/>
          <w:szCs w:val="24"/>
          <w:lang w:val="uk-UA"/>
        </w:rPr>
        <w:t>матеріально-технічне забезпечення  закладів освіти, капітальний ремонт, реконструкцію закладів освіти</w:t>
      </w:r>
      <w:r w:rsidR="00A71DE9" w:rsidRPr="002B73A9">
        <w:rPr>
          <w:rFonts w:ascii="Times New Roman" w:hAnsi="Times New Roman" w:cs="Times New Roman"/>
          <w:sz w:val="24"/>
          <w:szCs w:val="24"/>
          <w:lang w:val="uk-UA"/>
        </w:rPr>
        <w:t>, облаштування захисних споруд цивільного захисту (</w:t>
      </w:r>
      <w:proofErr w:type="spellStart"/>
      <w:r w:rsidR="00A71DE9" w:rsidRPr="002B73A9">
        <w:rPr>
          <w:rFonts w:ascii="Times New Roman" w:hAnsi="Times New Roman" w:cs="Times New Roman"/>
          <w:sz w:val="24"/>
          <w:szCs w:val="24"/>
          <w:lang w:val="uk-UA"/>
        </w:rPr>
        <w:t>укриттів</w:t>
      </w:r>
      <w:proofErr w:type="spellEnd"/>
      <w:r w:rsidR="00A71DE9" w:rsidRPr="002B73A9">
        <w:rPr>
          <w:rFonts w:ascii="Times New Roman" w:hAnsi="Times New Roman" w:cs="Times New Roman"/>
          <w:sz w:val="24"/>
          <w:szCs w:val="24"/>
          <w:lang w:val="uk-UA"/>
        </w:rPr>
        <w:t>) у закладах та установах освіти, створення умов для рівного доступу до освіти шляхом розвитку інфраструктури перевезень</w:t>
      </w:r>
      <w:r w:rsidR="00033B77" w:rsidRPr="002B73A9">
        <w:rPr>
          <w:rFonts w:ascii="Times New Roman" w:hAnsi="Times New Roman" w:cs="Times New Roman"/>
          <w:sz w:val="24"/>
          <w:szCs w:val="24"/>
          <w:lang w:val="uk-UA"/>
        </w:rPr>
        <w:t xml:space="preserve">, забезпечення доступу до якісного та безпечного харчування у закладах освіти шляхом розвитку сучасної інфраструктури </w:t>
      </w:r>
      <w:proofErr w:type="spellStart"/>
      <w:r w:rsidR="00033B77" w:rsidRPr="002B73A9">
        <w:rPr>
          <w:rFonts w:ascii="Times New Roman" w:hAnsi="Times New Roman" w:cs="Times New Roman"/>
          <w:sz w:val="24"/>
          <w:szCs w:val="24"/>
          <w:lang w:val="uk-UA"/>
        </w:rPr>
        <w:t>їдалень</w:t>
      </w:r>
      <w:proofErr w:type="spellEnd"/>
      <w:r w:rsidR="00033B77" w:rsidRPr="002B73A9">
        <w:rPr>
          <w:rFonts w:ascii="Times New Roman" w:hAnsi="Times New Roman" w:cs="Times New Roman"/>
          <w:sz w:val="24"/>
          <w:szCs w:val="24"/>
          <w:lang w:val="uk-UA"/>
        </w:rPr>
        <w:t xml:space="preserve">, покращення умов навчання, підвищення якості освітнього процесу, підвищення рівня протипожежної безпеки в закладах та установах освіти, </w:t>
      </w:r>
      <w:r w:rsidR="00662D68" w:rsidRPr="002B73A9">
        <w:rPr>
          <w:rFonts w:ascii="Times New Roman" w:hAnsi="Times New Roman" w:cs="Times New Roman"/>
          <w:sz w:val="24"/>
          <w:szCs w:val="24"/>
          <w:lang w:val="uk-UA"/>
        </w:rPr>
        <w:t>забезпечення енергоефективності та енергозбереження будівель закладів та установ освіти.</w:t>
      </w:r>
    </w:p>
    <w:p w14:paraId="2E74DE54" w14:textId="77777777" w:rsidR="00FD5750" w:rsidRPr="002B73A9" w:rsidRDefault="003F1672" w:rsidP="00FD5750">
      <w:pPr>
        <w:spacing w:after="0" w:line="240" w:lineRule="auto"/>
        <w:ind w:firstLine="567"/>
        <w:jc w:val="both"/>
        <w:rPr>
          <w:rFonts w:ascii="Times New Roman" w:hAnsi="Times New Roman" w:cs="Times New Roman"/>
          <w:b/>
          <w:sz w:val="24"/>
          <w:szCs w:val="24"/>
          <w:lang w:val="uk-UA"/>
        </w:rPr>
      </w:pPr>
      <w:r w:rsidRPr="002B73A9">
        <w:rPr>
          <w:rFonts w:ascii="Times New Roman" w:hAnsi="Times New Roman" w:cs="Times New Roman"/>
          <w:b/>
          <w:sz w:val="24"/>
          <w:szCs w:val="24"/>
          <w:lang w:val="uk-UA"/>
        </w:rPr>
        <w:t xml:space="preserve">Галузь (сектор) </w:t>
      </w:r>
      <w:r w:rsidR="0049470A" w:rsidRPr="002B73A9">
        <w:rPr>
          <w:rFonts w:ascii="Times New Roman" w:hAnsi="Times New Roman" w:cs="Times New Roman"/>
          <w:b/>
          <w:sz w:val="24"/>
          <w:szCs w:val="24"/>
          <w:lang w:val="uk-UA"/>
        </w:rPr>
        <w:t>«Охорона здоров’я»</w:t>
      </w:r>
      <w:r w:rsidR="00191677" w:rsidRPr="002B73A9">
        <w:rPr>
          <w:rFonts w:ascii="Times New Roman" w:hAnsi="Times New Roman" w:cs="Times New Roman"/>
          <w:b/>
          <w:sz w:val="24"/>
          <w:szCs w:val="24"/>
          <w:lang w:val="uk-UA"/>
        </w:rPr>
        <w:t>,</w:t>
      </w:r>
      <w:r w:rsidR="0049470A" w:rsidRPr="002B73A9">
        <w:rPr>
          <w:rFonts w:ascii="Times New Roman" w:hAnsi="Times New Roman" w:cs="Times New Roman"/>
          <w:sz w:val="24"/>
          <w:szCs w:val="24"/>
          <w:lang w:val="uk-UA"/>
        </w:rPr>
        <w:t xml:space="preserve"> </w:t>
      </w:r>
      <w:r w:rsidR="00191677" w:rsidRPr="002B73A9">
        <w:rPr>
          <w:rFonts w:ascii="Times New Roman" w:hAnsi="Times New Roman" w:cs="Times New Roman"/>
          <w:sz w:val="24"/>
          <w:szCs w:val="24"/>
          <w:lang w:val="uk-UA"/>
        </w:rPr>
        <w:t>п</w:t>
      </w:r>
      <w:r w:rsidR="0049470A" w:rsidRPr="002B73A9">
        <w:rPr>
          <w:rFonts w:ascii="Times New Roman" w:hAnsi="Times New Roman" w:cs="Times New Roman"/>
          <w:sz w:val="24"/>
          <w:szCs w:val="24"/>
          <w:lang w:val="uk-UA"/>
        </w:rPr>
        <w:t>ублічні інвестиції</w:t>
      </w:r>
      <w:r w:rsidR="00B021EC" w:rsidRPr="002B73A9">
        <w:rPr>
          <w:rFonts w:ascii="Times New Roman" w:hAnsi="Times New Roman" w:cs="Times New Roman"/>
          <w:sz w:val="24"/>
          <w:szCs w:val="24"/>
          <w:lang w:val="uk-UA"/>
        </w:rPr>
        <w:t xml:space="preserve"> будуть спрямовані </w:t>
      </w:r>
      <w:r w:rsidR="00C52C56" w:rsidRPr="002B73A9">
        <w:rPr>
          <w:rFonts w:ascii="Times New Roman" w:hAnsi="Times New Roman" w:cs="Times New Roman"/>
          <w:sz w:val="24"/>
          <w:szCs w:val="24"/>
          <w:lang w:val="uk-UA"/>
        </w:rPr>
        <w:t>на забезпечення безперебійної роботи закладів охорони здоров’я, їх матеріально-технічне оснащення та капітальний ремонт</w:t>
      </w:r>
      <w:r w:rsidR="00016534" w:rsidRPr="002B73A9">
        <w:rPr>
          <w:rFonts w:ascii="Times New Roman" w:hAnsi="Times New Roman" w:cs="Times New Roman"/>
          <w:sz w:val="24"/>
          <w:szCs w:val="24"/>
          <w:lang w:val="uk-UA"/>
        </w:rPr>
        <w:t>, розбудову й модернізацію об’єктів медичної інфраструктури</w:t>
      </w:r>
      <w:r w:rsidR="00D85920" w:rsidRPr="002B73A9">
        <w:rPr>
          <w:rFonts w:ascii="Times New Roman" w:hAnsi="Times New Roman" w:cs="Times New Roman"/>
          <w:sz w:val="24"/>
          <w:szCs w:val="24"/>
          <w:lang w:val="uk-UA"/>
        </w:rPr>
        <w:t>.</w:t>
      </w:r>
      <w:r w:rsidR="00FD5750" w:rsidRPr="002B73A9">
        <w:rPr>
          <w:rFonts w:ascii="Times New Roman" w:hAnsi="Times New Roman" w:cs="Times New Roman"/>
          <w:b/>
          <w:sz w:val="24"/>
          <w:szCs w:val="24"/>
          <w:lang w:val="uk-UA"/>
        </w:rPr>
        <w:t xml:space="preserve"> </w:t>
      </w:r>
    </w:p>
    <w:p w14:paraId="45621BFD" w14:textId="77777777" w:rsidR="00FD5750" w:rsidRPr="002B73A9" w:rsidRDefault="00FD5750" w:rsidP="00FD5750">
      <w:pPr>
        <w:spacing w:after="0" w:line="240" w:lineRule="auto"/>
        <w:ind w:firstLine="567"/>
        <w:jc w:val="both"/>
        <w:rPr>
          <w:rFonts w:ascii="Times New Roman" w:hAnsi="Times New Roman" w:cs="Times New Roman"/>
          <w:bCs/>
          <w:sz w:val="24"/>
          <w:szCs w:val="24"/>
          <w:lang w:val="uk-UA"/>
        </w:rPr>
      </w:pPr>
      <w:r w:rsidRPr="002B73A9">
        <w:rPr>
          <w:rFonts w:ascii="Times New Roman" w:hAnsi="Times New Roman" w:cs="Times New Roman"/>
          <w:b/>
          <w:sz w:val="24"/>
          <w:szCs w:val="24"/>
          <w:lang w:val="uk-UA"/>
        </w:rPr>
        <w:t xml:space="preserve">Галузь (сектор) «Соціальна сфера», </w:t>
      </w:r>
      <w:r w:rsidRPr="002B73A9">
        <w:rPr>
          <w:rFonts w:ascii="Times New Roman" w:hAnsi="Times New Roman" w:cs="Times New Roman"/>
          <w:bCs/>
          <w:sz w:val="24"/>
          <w:szCs w:val="24"/>
          <w:lang w:val="uk-UA"/>
        </w:rPr>
        <w:t xml:space="preserve">публічні інвестиції будуть спрямовані на придбання житла для внутрішньо переміщених осіб та евакуйованих, розвиток </w:t>
      </w:r>
      <w:proofErr w:type="spellStart"/>
      <w:r w:rsidRPr="002B73A9">
        <w:rPr>
          <w:rFonts w:ascii="Times New Roman" w:hAnsi="Times New Roman" w:cs="Times New Roman"/>
          <w:bCs/>
          <w:sz w:val="24"/>
          <w:szCs w:val="24"/>
          <w:lang w:val="uk-UA"/>
        </w:rPr>
        <w:t>безбар’єрного</w:t>
      </w:r>
      <w:proofErr w:type="spellEnd"/>
      <w:r w:rsidRPr="002B73A9">
        <w:rPr>
          <w:rFonts w:ascii="Times New Roman" w:hAnsi="Times New Roman" w:cs="Times New Roman"/>
          <w:bCs/>
          <w:sz w:val="24"/>
          <w:szCs w:val="24"/>
          <w:lang w:val="uk-UA"/>
        </w:rPr>
        <w:t xml:space="preserve"> простору та забезпечення комплексної доступності соціальних послуг.</w:t>
      </w:r>
    </w:p>
    <w:p w14:paraId="09C7A800" w14:textId="18F74252" w:rsidR="004E5F84" w:rsidRPr="002B73A9" w:rsidRDefault="004E5F84" w:rsidP="00FD5750">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b/>
          <w:sz w:val="24"/>
          <w:szCs w:val="24"/>
          <w:lang w:val="uk-UA"/>
        </w:rPr>
        <w:t>Галузь (сектор) «Муніципальна інфраструктура та послуги»</w:t>
      </w:r>
      <w:r w:rsidR="00FD5750" w:rsidRPr="002B73A9">
        <w:rPr>
          <w:rFonts w:ascii="Times New Roman" w:hAnsi="Times New Roman" w:cs="Times New Roman"/>
          <w:b/>
          <w:sz w:val="24"/>
          <w:szCs w:val="24"/>
          <w:lang w:val="uk-UA"/>
        </w:rPr>
        <w:t xml:space="preserve"> </w:t>
      </w:r>
      <w:r w:rsidRPr="002B73A9">
        <w:rPr>
          <w:rFonts w:ascii="Times New Roman" w:hAnsi="Times New Roman" w:cs="Times New Roman"/>
          <w:sz w:val="24"/>
          <w:szCs w:val="24"/>
          <w:lang w:val="uk-UA"/>
        </w:rPr>
        <w:t>спрямован</w:t>
      </w:r>
      <w:r w:rsidR="002E3023" w:rsidRPr="002B73A9">
        <w:rPr>
          <w:rFonts w:ascii="Times New Roman" w:hAnsi="Times New Roman" w:cs="Times New Roman"/>
          <w:sz w:val="24"/>
          <w:szCs w:val="24"/>
          <w:lang w:val="uk-UA"/>
        </w:rPr>
        <w:t>а</w:t>
      </w:r>
      <w:r w:rsidRPr="002B73A9">
        <w:rPr>
          <w:rFonts w:ascii="Times New Roman" w:hAnsi="Times New Roman" w:cs="Times New Roman"/>
          <w:sz w:val="24"/>
          <w:szCs w:val="24"/>
          <w:lang w:val="uk-UA"/>
        </w:rPr>
        <w:t xml:space="preserve"> на проведення капітальних ремонтів, реконструкції, модернізації об’єктів комунальної власності, </w:t>
      </w:r>
      <w:r w:rsidRPr="002B73A9">
        <w:rPr>
          <w:rFonts w:ascii="Times New Roman" w:hAnsi="Times New Roman" w:cs="Times New Roman"/>
          <w:sz w:val="24"/>
          <w:szCs w:val="24"/>
          <w:lang w:val="uk-UA"/>
        </w:rPr>
        <w:lastRenderedPageBreak/>
        <w:t>багатоквартирних житлових будинків та іншого майна, відновлення та модернізацію інфраструктури централізованого водопостачання та водовідведення</w:t>
      </w:r>
      <w:r w:rsidR="00E76AC7" w:rsidRPr="002B73A9">
        <w:rPr>
          <w:rFonts w:ascii="Times New Roman" w:hAnsi="Times New Roman" w:cs="Times New Roman"/>
          <w:sz w:val="24"/>
          <w:szCs w:val="24"/>
          <w:lang w:val="uk-UA"/>
        </w:rPr>
        <w:t>.</w:t>
      </w:r>
    </w:p>
    <w:p w14:paraId="0901A034" w14:textId="49CB68FD" w:rsidR="002E3023" w:rsidRPr="002B73A9" w:rsidRDefault="002E3023" w:rsidP="00FD5750">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b/>
          <w:bCs/>
          <w:sz w:val="24"/>
          <w:szCs w:val="24"/>
          <w:lang w:val="uk-UA"/>
        </w:rPr>
        <w:t xml:space="preserve">Галузь (сектор) «Довкілля» </w:t>
      </w:r>
      <w:r w:rsidRPr="002B73A9">
        <w:rPr>
          <w:rFonts w:ascii="Times New Roman" w:hAnsi="Times New Roman" w:cs="Times New Roman"/>
          <w:sz w:val="24"/>
          <w:szCs w:val="24"/>
          <w:lang w:val="uk-UA"/>
        </w:rPr>
        <w:t xml:space="preserve">спрямована на </w:t>
      </w:r>
      <w:r w:rsidR="00453EEE" w:rsidRPr="002B73A9">
        <w:rPr>
          <w:rFonts w:ascii="Times New Roman" w:hAnsi="Times New Roman" w:cs="Times New Roman"/>
          <w:sz w:val="24"/>
          <w:szCs w:val="24"/>
          <w:lang w:val="uk-UA"/>
        </w:rPr>
        <w:t>вирішення питання управління відходами в громаді, шляхом придбання спеціалізованої техніки та контейнерів для зберігання побутових відходів.</w:t>
      </w:r>
    </w:p>
    <w:p w14:paraId="1D49144B" w14:textId="7A6AD5D9" w:rsidR="00A24739" w:rsidRPr="002B73A9" w:rsidRDefault="003F1672" w:rsidP="00A24739">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b/>
          <w:sz w:val="24"/>
          <w:szCs w:val="24"/>
          <w:lang w:val="uk-UA"/>
        </w:rPr>
        <w:t xml:space="preserve">Галузь (сектор) </w:t>
      </w:r>
      <w:r w:rsidR="00A24739" w:rsidRPr="002B73A9">
        <w:rPr>
          <w:rFonts w:ascii="Times New Roman" w:hAnsi="Times New Roman" w:cs="Times New Roman"/>
          <w:b/>
          <w:sz w:val="24"/>
          <w:szCs w:val="24"/>
          <w:lang w:val="uk-UA"/>
        </w:rPr>
        <w:t>«Культура та інформація»</w:t>
      </w:r>
      <w:r w:rsidR="00191677" w:rsidRPr="002B73A9">
        <w:rPr>
          <w:rFonts w:ascii="Times New Roman" w:hAnsi="Times New Roman" w:cs="Times New Roman"/>
          <w:b/>
          <w:sz w:val="24"/>
          <w:szCs w:val="24"/>
          <w:lang w:val="uk-UA"/>
        </w:rPr>
        <w:t>,</w:t>
      </w:r>
      <w:r w:rsidR="00A24739" w:rsidRPr="002B73A9">
        <w:rPr>
          <w:rFonts w:ascii="Times New Roman" w:hAnsi="Times New Roman" w:cs="Times New Roman"/>
          <w:b/>
          <w:sz w:val="24"/>
          <w:szCs w:val="24"/>
          <w:lang w:val="uk-UA"/>
        </w:rPr>
        <w:t xml:space="preserve"> </w:t>
      </w:r>
      <w:r w:rsidR="00191677" w:rsidRPr="002B73A9">
        <w:rPr>
          <w:rFonts w:ascii="Times New Roman" w:hAnsi="Times New Roman" w:cs="Times New Roman"/>
          <w:sz w:val="24"/>
          <w:szCs w:val="24"/>
          <w:lang w:val="uk-UA"/>
        </w:rPr>
        <w:t>п</w:t>
      </w:r>
      <w:r w:rsidR="00A24739" w:rsidRPr="002B73A9">
        <w:rPr>
          <w:rFonts w:ascii="Times New Roman" w:hAnsi="Times New Roman" w:cs="Times New Roman"/>
          <w:sz w:val="24"/>
          <w:szCs w:val="24"/>
          <w:lang w:val="uk-UA"/>
        </w:rPr>
        <w:t>ублічні інвестиції будуть спрямовані на здійснення ремонту закладів, які надають базові культурні послуги, підтримання будівель в належному технічному стані.</w:t>
      </w:r>
    </w:p>
    <w:p w14:paraId="02553864" w14:textId="77777777" w:rsidR="000424A5" w:rsidRPr="002B73A9" w:rsidRDefault="000424A5" w:rsidP="004E5F84">
      <w:pPr>
        <w:spacing w:after="0" w:line="240" w:lineRule="auto"/>
        <w:jc w:val="both"/>
        <w:rPr>
          <w:rFonts w:ascii="Times New Roman" w:hAnsi="Times New Roman" w:cs="Times New Roman"/>
          <w:sz w:val="24"/>
          <w:szCs w:val="24"/>
          <w:lang w:val="uk-UA"/>
        </w:rPr>
      </w:pPr>
    </w:p>
    <w:p w14:paraId="64C8024A" w14:textId="77777777" w:rsidR="00AC1BDE" w:rsidRPr="002B73A9" w:rsidRDefault="00AC1BDE" w:rsidP="00C52C56">
      <w:pPr>
        <w:spacing w:after="0" w:line="240" w:lineRule="auto"/>
        <w:ind w:firstLine="567"/>
        <w:jc w:val="center"/>
        <w:rPr>
          <w:rFonts w:ascii="Times New Roman" w:hAnsi="Times New Roman" w:cs="Times New Roman"/>
          <w:i/>
          <w:sz w:val="24"/>
          <w:szCs w:val="24"/>
          <w:lang w:val="uk-UA"/>
        </w:rPr>
      </w:pPr>
      <w:proofErr w:type="spellStart"/>
      <w:r w:rsidRPr="002B73A9">
        <w:rPr>
          <w:rFonts w:ascii="Times New Roman" w:hAnsi="Times New Roman" w:cs="Times New Roman"/>
          <w:i/>
          <w:sz w:val="24"/>
          <w:szCs w:val="24"/>
          <w:lang w:val="uk-UA"/>
        </w:rPr>
        <w:t>Підсектори</w:t>
      </w:r>
      <w:proofErr w:type="spellEnd"/>
      <w:r w:rsidRPr="002B73A9">
        <w:rPr>
          <w:rFonts w:ascii="Times New Roman" w:hAnsi="Times New Roman" w:cs="Times New Roman"/>
          <w:i/>
          <w:sz w:val="24"/>
          <w:szCs w:val="24"/>
          <w:lang w:val="uk-UA"/>
        </w:rPr>
        <w:t xml:space="preserve"> галузей (секторів) для публічного інвестування</w:t>
      </w:r>
    </w:p>
    <w:p w14:paraId="680CC47F" w14:textId="77777777" w:rsidR="008A161A" w:rsidRPr="002B73A9" w:rsidRDefault="008A161A" w:rsidP="00C52C56">
      <w:pPr>
        <w:spacing w:after="0" w:line="240" w:lineRule="auto"/>
        <w:ind w:firstLine="567"/>
        <w:jc w:val="center"/>
        <w:rPr>
          <w:rFonts w:ascii="Times New Roman" w:hAnsi="Times New Roman" w:cs="Times New Roman"/>
          <w:i/>
          <w:sz w:val="24"/>
          <w:szCs w:val="24"/>
          <w:lang w:val="uk-UA"/>
        </w:rPr>
      </w:pPr>
    </w:p>
    <w:p w14:paraId="4CDB2064" w14:textId="77777777" w:rsidR="00AC1BDE" w:rsidRPr="002B73A9" w:rsidRDefault="00AC1BDE" w:rsidP="00D122F2">
      <w:pPr>
        <w:spacing w:after="0" w:line="240" w:lineRule="auto"/>
        <w:ind w:firstLine="567"/>
        <w:jc w:val="both"/>
        <w:rPr>
          <w:rFonts w:ascii="Times New Roman" w:hAnsi="Times New Roman" w:cs="Times New Roman"/>
          <w:sz w:val="24"/>
          <w:szCs w:val="24"/>
          <w:lang w:val="uk-UA"/>
        </w:rPr>
      </w:pPr>
      <w:proofErr w:type="spellStart"/>
      <w:r w:rsidRPr="002B73A9">
        <w:rPr>
          <w:rFonts w:ascii="Times New Roman" w:hAnsi="Times New Roman" w:cs="Times New Roman"/>
          <w:sz w:val="24"/>
          <w:szCs w:val="24"/>
          <w:lang w:val="uk-UA"/>
        </w:rPr>
        <w:t>Підсектори</w:t>
      </w:r>
      <w:proofErr w:type="spellEnd"/>
      <w:r w:rsidRPr="002B73A9">
        <w:rPr>
          <w:rFonts w:ascii="Times New Roman" w:hAnsi="Times New Roman" w:cs="Times New Roman"/>
          <w:sz w:val="24"/>
          <w:szCs w:val="24"/>
          <w:lang w:val="uk-UA"/>
        </w:rPr>
        <w:t xml:space="preserve"> галузей (секторів) для публічного інвестування визначають конкретні сфери діяльності, що потребують фінансування та особливої уваги з боку селищної ради. Їх визначення дозволяє деталізувати пріоритети та оптимізувати використання бюджетних коштів. </w:t>
      </w:r>
    </w:p>
    <w:p w14:paraId="1F1D85AB" w14:textId="7ECA2B21" w:rsidR="003E6C85" w:rsidRPr="002B73A9" w:rsidRDefault="00AC1BDE" w:rsidP="00BD07EB">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У межах кожної пріоритетної галузі (сектора) для публічного інвестування формуються </w:t>
      </w:r>
      <w:proofErr w:type="spellStart"/>
      <w:r w:rsidRPr="002B73A9">
        <w:rPr>
          <w:rFonts w:ascii="Times New Roman" w:hAnsi="Times New Roman" w:cs="Times New Roman"/>
          <w:sz w:val="24"/>
          <w:szCs w:val="24"/>
          <w:lang w:val="uk-UA"/>
        </w:rPr>
        <w:t>підсектори</w:t>
      </w:r>
      <w:proofErr w:type="spellEnd"/>
      <w:r w:rsidRPr="002B73A9">
        <w:rPr>
          <w:rFonts w:ascii="Times New Roman" w:hAnsi="Times New Roman" w:cs="Times New Roman"/>
          <w:sz w:val="24"/>
          <w:szCs w:val="24"/>
          <w:lang w:val="uk-UA"/>
        </w:rPr>
        <w:t>, що відображають ключові напрями розвитку, які потребують публічних інвестицій.</w:t>
      </w:r>
    </w:p>
    <w:p w14:paraId="4A9DC617" w14:textId="7087FF82" w:rsidR="00AC1BDE" w:rsidRPr="002B73A9" w:rsidRDefault="00AC1BDE" w:rsidP="00D122F2">
      <w:pPr>
        <w:spacing w:after="0" w:line="240" w:lineRule="auto"/>
        <w:ind w:firstLine="567"/>
        <w:jc w:val="both"/>
        <w:rPr>
          <w:rFonts w:ascii="Times New Roman" w:hAnsi="Times New Roman" w:cs="Times New Roman"/>
          <w:sz w:val="24"/>
          <w:szCs w:val="24"/>
          <w:lang w:val="uk-UA"/>
        </w:rPr>
      </w:pPr>
      <w:proofErr w:type="spellStart"/>
      <w:r w:rsidRPr="002B73A9">
        <w:rPr>
          <w:rFonts w:ascii="Times New Roman" w:hAnsi="Times New Roman" w:cs="Times New Roman"/>
          <w:sz w:val="24"/>
          <w:szCs w:val="24"/>
          <w:lang w:val="uk-UA"/>
        </w:rPr>
        <w:t>Підсектори</w:t>
      </w:r>
      <w:proofErr w:type="spellEnd"/>
      <w:r w:rsidRPr="002B73A9">
        <w:rPr>
          <w:rFonts w:ascii="Times New Roman" w:hAnsi="Times New Roman" w:cs="Times New Roman"/>
          <w:sz w:val="24"/>
          <w:szCs w:val="24"/>
          <w:lang w:val="uk-UA"/>
        </w:rPr>
        <w:t xml:space="preserve"> є важливими аналітичними одиницями, які сприяють реалізації Стратегії розвитку Петрівської селищної територіальної громади та забезпечують впровадження інтегрованого підходу до управління публічними інвестиціями. </w:t>
      </w:r>
    </w:p>
    <w:p w14:paraId="0C34053A" w14:textId="77777777" w:rsidR="00740869" w:rsidRPr="002B73A9" w:rsidRDefault="00740869" w:rsidP="004145BA">
      <w:pPr>
        <w:spacing w:after="0" w:line="240" w:lineRule="auto"/>
        <w:ind w:firstLine="567"/>
        <w:jc w:val="center"/>
        <w:rPr>
          <w:rFonts w:ascii="Times New Roman" w:hAnsi="Times New Roman" w:cs="Times New Roman"/>
          <w:i/>
          <w:sz w:val="24"/>
          <w:szCs w:val="24"/>
          <w:lang w:val="uk-UA"/>
        </w:rPr>
      </w:pPr>
    </w:p>
    <w:p w14:paraId="42B94C8D" w14:textId="77777777" w:rsidR="004145BA" w:rsidRPr="002B73A9" w:rsidRDefault="00AC1BDE" w:rsidP="004145BA">
      <w:pPr>
        <w:spacing w:after="0" w:line="240" w:lineRule="auto"/>
        <w:ind w:firstLine="567"/>
        <w:jc w:val="center"/>
        <w:rPr>
          <w:rFonts w:ascii="Times New Roman" w:hAnsi="Times New Roman" w:cs="Times New Roman"/>
          <w:i/>
          <w:sz w:val="24"/>
          <w:szCs w:val="24"/>
          <w:lang w:val="uk-UA"/>
        </w:rPr>
      </w:pPr>
      <w:r w:rsidRPr="002B73A9">
        <w:rPr>
          <w:rFonts w:ascii="Times New Roman" w:hAnsi="Times New Roman" w:cs="Times New Roman"/>
          <w:i/>
          <w:sz w:val="24"/>
          <w:szCs w:val="24"/>
          <w:lang w:val="uk-UA"/>
        </w:rPr>
        <w:t>Основні напрями публічного інвестування</w:t>
      </w:r>
    </w:p>
    <w:p w14:paraId="59BA85D4" w14:textId="77777777" w:rsidR="004145BA" w:rsidRPr="002B73A9" w:rsidRDefault="004145BA" w:rsidP="004145BA">
      <w:pPr>
        <w:spacing w:after="0" w:line="240" w:lineRule="auto"/>
        <w:ind w:firstLine="567"/>
        <w:jc w:val="center"/>
        <w:rPr>
          <w:rFonts w:ascii="Times New Roman" w:hAnsi="Times New Roman" w:cs="Times New Roman"/>
          <w:i/>
          <w:sz w:val="24"/>
          <w:szCs w:val="24"/>
          <w:lang w:val="uk-UA"/>
        </w:rPr>
      </w:pPr>
    </w:p>
    <w:p w14:paraId="63ACF03A" w14:textId="42270F9F" w:rsidR="00C52C56" w:rsidRPr="002B73A9" w:rsidRDefault="00AC1BDE"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 xml:space="preserve">Основні напрями публічного інвестування узгоджуються із завданнями Державної стратегії регіонального розвитку України, галузевих (секторальних) стратегій у розрізі сфер державної політики, регіонів і територій та мають найвищий рівень пріоритетності серед інших напрямів відповідної галузі (сектора) для отримання фінансування. Формування основних напрямів публічного інвестування здійснювалось на основі пропозицій </w:t>
      </w:r>
      <w:r w:rsidR="00C52C56" w:rsidRPr="002B73A9">
        <w:rPr>
          <w:rFonts w:ascii="Times New Roman" w:hAnsi="Times New Roman" w:cs="Times New Roman"/>
          <w:sz w:val="24"/>
          <w:szCs w:val="24"/>
          <w:lang w:val="uk-UA"/>
        </w:rPr>
        <w:t>структурних підрозділів, під</w:t>
      </w:r>
      <w:r w:rsidR="008F214A" w:rsidRPr="002B73A9">
        <w:rPr>
          <w:rFonts w:ascii="Times New Roman" w:hAnsi="Times New Roman" w:cs="Times New Roman"/>
          <w:sz w:val="24"/>
          <w:szCs w:val="24"/>
          <w:lang w:val="uk-UA"/>
        </w:rPr>
        <w:t xml:space="preserve">приємств, установ, організацій </w:t>
      </w:r>
      <w:r w:rsidR="00C52C56" w:rsidRPr="002B73A9">
        <w:rPr>
          <w:rFonts w:ascii="Times New Roman" w:hAnsi="Times New Roman" w:cs="Times New Roman"/>
          <w:sz w:val="24"/>
          <w:szCs w:val="24"/>
          <w:lang w:val="uk-UA"/>
        </w:rPr>
        <w:t>Петрівської селищної ради</w:t>
      </w:r>
      <w:r w:rsidRPr="002B73A9">
        <w:rPr>
          <w:rFonts w:ascii="Times New Roman" w:hAnsi="Times New Roman" w:cs="Times New Roman"/>
          <w:sz w:val="24"/>
          <w:szCs w:val="24"/>
          <w:lang w:val="uk-UA"/>
        </w:rPr>
        <w:t xml:space="preserve">, відповідальних за </w:t>
      </w:r>
      <w:r w:rsidR="00BD07EB" w:rsidRPr="002B73A9">
        <w:rPr>
          <w:rFonts w:ascii="Times New Roman" w:hAnsi="Times New Roman" w:cs="Times New Roman"/>
          <w:sz w:val="24"/>
          <w:szCs w:val="24"/>
          <w:lang w:val="uk-UA"/>
        </w:rPr>
        <w:t>галузі (</w:t>
      </w:r>
      <w:r w:rsidR="008F214A" w:rsidRPr="002B73A9">
        <w:rPr>
          <w:rFonts w:ascii="Times New Roman" w:hAnsi="Times New Roman" w:cs="Times New Roman"/>
          <w:sz w:val="24"/>
          <w:szCs w:val="24"/>
          <w:lang w:val="uk-UA"/>
        </w:rPr>
        <w:t>сектори</w:t>
      </w:r>
      <w:r w:rsidR="00BD07EB" w:rsidRPr="002B73A9">
        <w:rPr>
          <w:rFonts w:ascii="Times New Roman" w:hAnsi="Times New Roman" w:cs="Times New Roman"/>
          <w:sz w:val="24"/>
          <w:szCs w:val="24"/>
          <w:lang w:val="uk-UA"/>
        </w:rPr>
        <w:t>)</w:t>
      </w:r>
      <w:r w:rsidR="008F214A" w:rsidRPr="002B73A9">
        <w:rPr>
          <w:rFonts w:ascii="Times New Roman" w:hAnsi="Times New Roman" w:cs="Times New Roman"/>
          <w:sz w:val="24"/>
          <w:szCs w:val="24"/>
          <w:lang w:val="uk-UA"/>
        </w:rPr>
        <w:t xml:space="preserve"> </w:t>
      </w:r>
      <w:r w:rsidRPr="002B73A9">
        <w:rPr>
          <w:rFonts w:ascii="Times New Roman" w:hAnsi="Times New Roman" w:cs="Times New Roman"/>
          <w:sz w:val="24"/>
          <w:szCs w:val="24"/>
          <w:lang w:val="uk-UA"/>
        </w:rPr>
        <w:t xml:space="preserve">для публічного інвестування, з урахуванням завдань, визначених </w:t>
      </w:r>
      <w:r w:rsidR="00C52C56" w:rsidRPr="002B73A9">
        <w:rPr>
          <w:rFonts w:ascii="Times New Roman" w:hAnsi="Times New Roman" w:cs="Times New Roman"/>
          <w:sz w:val="24"/>
          <w:szCs w:val="24"/>
          <w:lang w:val="uk-UA"/>
        </w:rPr>
        <w:t>Стратегією розвитку Петрівської селищної територіальної громади на 2025-2027 роки</w:t>
      </w:r>
      <w:r w:rsidR="00C24317" w:rsidRPr="002B73A9">
        <w:rPr>
          <w:rFonts w:ascii="Times New Roman" w:hAnsi="Times New Roman" w:cs="Times New Roman"/>
          <w:sz w:val="24"/>
          <w:szCs w:val="24"/>
          <w:lang w:val="uk-UA"/>
        </w:rPr>
        <w:t>, Державною стратегією регіонального розвитку на 2021-2027 роки, а також з урахуванням наявності діючих проектів за відповідними напрямами.</w:t>
      </w:r>
    </w:p>
    <w:p w14:paraId="7C88D595" w14:textId="77777777" w:rsidR="008127B2" w:rsidRPr="002B73A9" w:rsidRDefault="008127B2" w:rsidP="00D122F2">
      <w:pPr>
        <w:spacing w:after="0" w:line="240" w:lineRule="auto"/>
        <w:ind w:firstLine="567"/>
        <w:jc w:val="both"/>
        <w:rPr>
          <w:rFonts w:ascii="Times New Roman" w:hAnsi="Times New Roman" w:cs="Times New Roman"/>
          <w:sz w:val="24"/>
          <w:szCs w:val="24"/>
          <w:lang w:val="uk-UA"/>
        </w:rPr>
      </w:pPr>
    </w:p>
    <w:p w14:paraId="2876A047" w14:textId="77777777" w:rsidR="00EB6DA7" w:rsidRPr="002B73A9" w:rsidRDefault="008127B2" w:rsidP="008127B2">
      <w:pPr>
        <w:spacing w:after="0" w:line="240" w:lineRule="auto"/>
        <w:ind w:firstLine="567"/>
        <w:jc w:val="center"/>
        <w:rPr>
          <w:rFonts w:ascii="Times New Roman" w:hAnsi="Times New Roman" w:cs="Times New Roman"/>
          <w:sz w:val="24"/>
          <w:szCs w:val="24"/>
          <w:lang w:val="uk-UA"/>
        </w:rPr>
      </w:pPr>
      <w:r w:rsidRPr="002B73A9">
        <w:rPr>
          <w:rFonts w:ascii="Times New Roman" w:eastAsia="Times New Roman" w:hAnsi="Times New Roman" w:cs="Times New Roman"/>
          <w:i/>
          <w:sz w:val="24"/>
          <w:szCs w:val="24"/>
          <w:lang w:val="uk-UA"/>
        </w:rPr>
        <w:t>Фінансова</w:t>
      </w:r>
      <w:r w:rsidRPr="002B73A9">
        <w:rPr>
          <w:rFonts w:ascii="Times New Roman" w:eastAsia="Times New Roman" w:hAnsi="Times New Roman" w:cs="Times New Roman"/>
          <w:i/>
          <w:spacing w:val="-7"/>
          <w:sz w:val="24"/>
          <w:szCs w:val="24"/>
          <w:lang w:val="uk-UA"/>
        </w:rPr>
        <w:t xml:space="preserve"> </w:t>
      </w:r>
      <w:r w:rsidRPr="002B73A9">
        <w:rPr>
          <w:rFonts w:ascii="Times New Roman" w:eastAsia="Times New Roman" w:hAnsi="Times New Roman" w:cs="Times New Roman"/>
          <w:i/>
          <w:sz w:val="24"/>
          <w:szCs w:val="24"/>
          <w:lang w:val="uk-UA"/>
        </w:rPr>
        <w:t>структура</w:t>
      </w:r>
      <w:r w:rsidRPr="002B73A9">
        <w:rPr>
          <w:rFonts w:ascii="Times New Roman" w:eastAsia="Times New Roman" w:hAnsi="Times New Roman" w:cs="Times New Roman"/>
          <w:i/>
          <w:spacing w:val="-10"/>
          <w:sz w:val="24"/>
          <w:szCs w:val="24"/>
          <w:lang w:val="uk-UA"/>
        </w:rPr>
        <w:t xml:space="preserve"> </w:t>
      </w:r>
      <w:r w:rsidRPr="002B73A9">
        <w:rPr>
          <w:rFonts w:ascii="Times New Roman" w:eastAsia="Times New Roman" w:hAnsi="Times New Roman" w:cs="Times New Roman"/>
          <w:i/>
          <w:sz w:val="24"/>
          <w:szCs w:val="24"/>
          <w:lang w:val="uk-UA"/>
        </w:rPr>
        <w:t>публічних</w:t>
      </w:r>
      <w:r w:rsidRPr="002B73A9">
        <w:rPr>
          <w:rFonts w:ascii="Times New Roman" w:eastAsia="Times New Roman" w:hAnsi="Times New Roman" w:cs="Times New Roman"/>
          <w:i/>
          <w:spacing w:val="-9"/>
          <w:sz w:val="24"/>
          <w:szCs w:val="24"/>
          <w:lang w:val="uk-UA"/>
        </w:rPr>
        <w:t xml:space="preserve"> </w:t>
      </w:r>
      <w:r w:rsidRPr="002B73A9">
        <w:rPr>
          <w:rFonts w:ascii="Times New Roman" w:eastAsia="Times New Roman" w:hAnsi="Times New Roman" w:cs="Times New Roman"/>
          <w:i/>
          <w:spacing w:val="-2"/>
          <w:sz w:val="24"/>
          <w:szCs w:val="24"/>
          <w:lang w:val="uk-UA"/>
        </w:rPr>
        <w:t>інвестицій</w:t>
      </w:r>
    </w:p>
    <w:p w14:paraId="69EF940A" w14:textId="77777777" w:rsidR="00EB6DA7" w:rsidRPr="002B73A9" w:rsidRDefault="00EB6DA7" w:rsidP="00D122F2">
      <w:pPr>
        <w:spacing w:after="0" w:line="240" w:lineRule="auto"/>
        <w:ind w:firstLine="567"/>
        <w:jc w:val="both"/>
        <w:rPr>
          <w:rFonts w:ascii="Times New Roman" w:hAnsi="Times New Roman" w:cs="Times New Roman"/>
          <w:sz w:val="24"/>
          <w:szCs w:val="24"/>
          <w:lang w:val="uk-UA"/>
        </w:rPr>
      </w:pPr>
    </w:p>
    <w:p w14:paraId="270F3214" w14:textId="24D31850" w:rsidR="00AC1BDE" w:rsidRPr="002B73A9" w:rsidRDefault="00AC1BDE" w:rsidP="00D122F2">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Орієнтовний граничний сукупний обсяг публічних інвестицій на 202</w:t>
      </w:r>
      <w:r w:rsidR="00201608" w:rsidRPr="002B73A9">
        <w:rPr>
          <w:rFonts w:ascii="Times New Roman" w:hAnsi="Times New Roman" w:cs="Times New Roman"/>
          <w:sz w:val="24"/>
          <w:szCs w:val="24"/>
          <w:lang w:val="uk-UA"/>
        </w:rPr>
        <w:t>7</w:t>
      </w:r>
      <w:r w:rsidR="00C52C56" w:rsidRPr="002B73A9">
        <w:rPr>
          <w:rFonts w:ascii="Times New Roman" w:hAnsi="Times New Roman" w:cs="Times New Roman"/>
          <w:sz w:val="24"/>
          <w:szCs w:val="24"/>
          <w:lang w:val="uk-UA"/>
        </w:rPr>
        <w:t>-</w:t>
      </w:r>
      <w:r w:rsidRPr="002B73A9">
        <w:rPr>
          <w:rFonts w:ascii="Times New Roman" w:hAnsi="Times New Roman" w:cs="Times New Roman"/>
          <w:sz w:val="24"/>
          <w:szCs w:val="24"/>
          <w:lang w:val="uk-UA"/>
        </w:rPr>
        <w:t>202</w:t>
      </w:r>
      <w:r w:rsidR="00201608" w:rsidRPr="002B73A9">
        <w:rPr>
          <w:rFonts w:ascii="Times New Roman" w:hAnsi="Times New Roman" w:cs="Times New Roman"/>
          <w:sz w:val="24"/>
          <w:szCs w:val="24"/>
          <w:lang w:val="uk-UA"/>
        </w:rPr>
        <w:t>9</w:t>
      </w:r>
      <w:r w:rsidRPr="002B73A9">
        <w:rPr>
          <w:rFonts w:ascii="Times New Roman" w:hAnsi="Times New Roman" w:cs="Times New Roman"/>
          <w:sz w:val="24"/>
          <w:szCs w:val="24"/>
          <w:lang w:val="uk-UA"/>
        </w:rPr>
        <w:t xml:space="preserve"> роки в розрізі джерел фінансового забезпечення та за роками становить:</w:t>
      </w:r>
    </w:p>
    <w:p w14:paraId="0D00F911" w14:textId="54F5AE09" w:rsidR="00744A52" w:rsidRPr="002B73A9" w:rsidRDefault="00744A52" w:rsidP="00744A52">
      <w:pPr>
        <w:spacing w:after="0" w:line="240" w:lineRule="auto"/>
        <w:ind w:firstLine="567"/>
        <w:jc w:val="right"/>
        <w:rPr>
          <w:rFonts w:ascii="Times New Roman" w:hAnsi="Times New Roman" w:cs="Times New Roman"/>
          <w:sz w:val="24"/>
          <w:szCs w:val="24"/>
          <w:lang w:val="en-US"/>
        </w:rPr>
      </w:pPr>
      <w:r w:rsidRPr="002B73A9">
        <w:rPr>
          <w:rFonts w:ascii="Times New Roman" w:hAnsi="Times New Roman" w:cs="Times New Roman"/>
          <w:sz w:val="24"/>
          <w:szCs w:val="24"/>
          <w:lang w:val="uk-UA"/>
        </w:rPr>
        <w:t>тис.</w:t>
      </w:r>
      <w:r w:rsidR="006D310F">
        <w:rPr>
          <w:rFonts w:ascii="Times New Roman" w:hAnsi="Times New Roman" w:cs="Times New Roman"/>
          <w:sz w:val="24"/>
          <w:szCs w:val="24"/>
          <w:lang w:val="uk-UA"/>
        </w:rPr>
        <w:t xml:space="preserve"> </w:t>
      </w:r>
      <w:r w:rsidRPr="002B73A9">
        <w:rPr>
          <w:rFonts w:ascii="Times New Roman" w:hAnsi="Times New Roman" w:cs="Times New Roman"/>
          <w:sz w:val="24"/>
          <w:szCs w:val="24"/>
          <w:lang w:val="uk-UA"/>
        </w:rPr>
        <w:t>грн.</w:t>
      </w:r>
    </w:p>
    <w:tbl>
      <w:tblPr>
        <w:tblStyle w:val="a3"/>
        <w:tblW w:w="0" w:type="auto"/>
        <w:tblLook w:val="04A0" w:firstRow="1" w:lastRow="0" w:firstColumn="1" w:lastColumn="0" w:noHBand="0" w:noVBand="1"/>
      </w:tblPr>
      <w:tblGrid>
        <w:gridCol w:w="1992"/>
        <w:gridCol w:w="1909"/>
        <w:gridCol w:w="1909"/>
        <w:gridCol w:w="1909"/>
        <w:gridCol w:w="1909"/>
      </w:tblGrid>
      <w:tr w:rsidR="008127B2" w:rsidRPr="002B73A9" w14:paraId="124A37B8" w14:textId="77777777" w:rsidTr="00F31429">
        <w:trPr>
          <w:trHeight w:val="1087"/>
        </w:trPr>
        <w:tc>
          <w:tcPr>
            <w:tcW w:w="1992" w:type="dxa"/>
          </w:tcPr>
          <w:p w14:paraId="795FC5CF" w14:textId="77777777" w:rsidR="008127B2" w:rsidRPr="002B73A9" w:rsidRDefault="008127B2"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Показник</w:t>
            </w:r>
          </w:p>
        </w:tc>
        <w:tc>
          <w:tcPr>
            <w:tcW w:w="1909" w:type="dxa"/>
          </w:tcPr>
          <w:p w14:paraId="6A347EB9" w14:textId="422FFA94" w:rsidR="008127B2" w:rsidRPr="002B73A9" w:rsidRDefault="008127B2"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202</w:t>
            </w:r>
            <w:r w:rsidR="00201608" w:rsidRPr="002B73A9">
              <w:rPr>
                <w:rFonts w:ascii="Times New Roman" w:hAnsi="Times New Roman" w:cs="Times New Roman"/>
                <w:sz w:val="24"/>
                <w:szCs w:val="24"/>
                <w:lang w:val="uk-UA"/>
              </w:rPr>
              <w:t>7</w:t>
            </w:r>
            <w:r w:rsidRPr="002B73A9">
              <w:rPr>
                <w:rFonts w:ascii="Times New Roman" w:hAnsi="Times New Roman" w:cs="Times New Roman"/>
                <w:sz w:val="24"/>
                <w:szCs w:val="24"/>
                <w:lang w:val="uk-UA"/>
              </w:rPr>
              <w:t xml:space="preserve"> рік (план)</w:t>
            </w:r>
          </w:p>
          <w:p w14:paraId="7AEE6807" w14:textId="77777777" w:rsidR="002C0DAB" w:rsidRPr="002B73A9" w:rsidRDefault="002C0DAB" w:rsidP="002C0DAB">
            <w:pPr>
              <w:jc w:val="center"/>
              <w:rPr>
                <w:rFonts w:ascii="Times New Roman" w:hAnsi="Times New Roman" w:cs="Times New Roman"/>
                <w:sz w:val="24"/>
                <w:szCs w:val="24"/>
                <w:lang w:val="uk-UA"/>
              </w:rPr>
            </w:pPr>
          </w:p>
        </w:tc>
        <w:tc>
          <w:tcPr>
            <w:tcW w:w="1909" w:type="dxa"/>
          </w:tcPr>
          <w:p w14:paraId="2719D92B" w14:textId="13F3D7AC" w:rsidR="008127B2" w:rsidRPr="002B73A9" w:rsidRDefault="008127B2"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202</w:t>
            </w:r>
            <w:r w:rsidR="00201608" w:rsidRPr="002B73A9">
              <w:rPr>
                <w:rFonts w:ascii="Times New Roman" w:hAnsi="Times New Roman" w:cs="Times New Roman"/>
                <w:sz w:val="24"/>
                <w:szCs w:val="24"/>
                <w:lang w:val="uk-UA"/>
              </w:rPr>
              <w:t>8</w:t>
            </w:r>
            <w:r w:rsidRPr="002B73A9">
              <w:rPr>
                <w:rFonts w:ascii="Times New Roman" w:hAnsi="Times New Roman" w:cs="Times New Roman"/>
                <w:sz w:val="24"/>
                <w:szCs w:val="24"/>
                <w:lang w:val="uk-UA"/>
              </w:rPr>
              <w:t xml:space="preserve"> рік (план)</w:t>
            </w:r>
          </w:p>
          <w:p w14:paraId="25AD0D95" w14:textId="77777777" w:rsidR="002C0DAB" w:rsidRPr="002B73A9" w:rsidRDefault="002C0DAB" w:rsidP="002C0DAB">
            <w:pPr>
              <w:jc w:val="center"/>
              <w:rPr>
                <w:rFonts w:ascii="Times New Roman" w:hAnsi="Times New Roman" w:cs="Times New Roman"/>
                <w:sz w:val="24"/>
                <w:szCs w:val="24"/>
                <w:lang w:val="uk-UA"/>
              </w:rPr>
            </w:pPr>
          </w:p>
        </w:tc>
        <w:tc>
          <w:tcPr>
            <w:tcW w:w="1909" w:type="dxa"/>
          </w:tcPr>
          <w:p w14:paraId="7AEEC120" w14:textId="48C6223A" w:rsidR="008127B2" w:rsidRPr="002B73A9" w:rsidRDefault="008127B2"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202</w:t>
            </w:r>
            <w:r w:rsidR="00201608" w:rsidRPr="002B73A9">
              <w:rPr>
                <w:rFonts w:ascii="Times New Roman" w:hAnsi="Times New Roman" w:cs="Times New Roman"/>
                <w:sz w:val="24"/>
                <w:szCs w:val="24"/>
                <w:lang w:val="uk-UA"/>
              </w:rPr>
              <w:t>9</w:t>
            </w:r>
            <w:r w:rsidRPr="002B73A9">
              <w:rPr>
                <w:rFonts w:ascii="Times New Roman" w:hAnsi="Times New Roman" w:cs="Times New Roman"/>
                <w:sz w:val="24"/>
                <w:szCs w:val="24"/>
                <w:lang w:val="uk-UA"/>
              </w:rPr>
              <w:t xml:space="preserve"> рік (</w:t>
            </w:r>
            <w:r w:rsidR="002C0DAB" w:rsidRPr="002B73A9">
              <w:rPr>
                <w:rFonts w:ascii="Times New Roman" w:hAnsi="Times New Roman" w:cs="Times New Roman"/>
                <w:sz w:val="24"/>
                <w:szCs w:val="24"/>
                <w:lang w:val="uk-UA"/>
              </w:rPr>
              <w:t>план)</w:t>
            </w:r>
          </w:p>
          <w:p w14:paraId="3473EB14" w14:textId="77777777" w:rsidR="002C0DAB" w:rsidRPr="002B73A9" w:rsidRDefault="002C0DAB" w:rsidP="002C0DAB">
            <w:pPr>
              <w:jc w:val="center"/>
              <w:rPr>
                <w:rFonts w:ascii="Times New Roman" w:hAnsi="Times New Roman" w:cs="Times New Roman"/>
                <w:sz w:val="24"/>
                <w:szCs w:val="24"/>
                <w:lang w:val="uk-UA"/>
              </w:rPr>
            </w:pPr>
          </w:p>
        </w:tc>
        <w:tc>
          <w:tcPr>
            <w:tcW w:w="1909" w:type="dxa"/>
          </w:tcPr>
          <w:p w14:paraId="5E2A27EA" w14:textId="11BC8A38" w:rsidR="002C0DAB" w:rsidRPr="002B73A9" w:rsidRDefault="002C0DAB" w:rsidP="000424A5">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Разом на 202</w:t>
            </w:r>
            <w:r w:rsidR="00201608" w:rsidRPr="002B73A9">
              <w:rPr>
                <w:rFonts w:ascii="Times New Roman" w:hAnsi="Times New Roman" w:cs="Times New Roman"/>
                <w:sz w:val="24"/>
                <w:szCs w:val="24"/>
                <w:lang w:val="uk-UA"/>
              </w:rPr>
              <w:t>7</w:t>
            </w:r>
            <w:r w:rsidRPr="002B73A9">
              <w:rPr>
                <w:rFonts w:ascii="Times New Roman" w:hAnsi="Times New Roman" w:cs="Times New Roman"/>
                <w:sz w:val="24"/>
                <w:szCs w:val="24"/>
                <w:lang w:val="uk-UA"/>
              </w:rPr>
              <w:t>-202</w:t>
            </w:r>
            <w:r w:rsidR="00582D84" w:rsidRPr="002B73A9">
              <w:rPr>
                <w:rFonts w:ascii="Times New Roman" w:hAnsi="Times New Roman" w:cs="Times New Roman"/>
                <w:sz w:val="24"/>
                <w:szCs w:val="24"/>
                <w:lang w:val="uk-UA"/>
              </w:rPr>
              <w:t>9</w:t>
            </w:r>
            <w:r w:rsidRPr="002B73A9">
              <w:rPr>
                <w:rFonts w:ascii="Times New Roman" w:hAnsi="Times New Roman" w:cs="Times New Roman"/>
                <w:sz w:val="24"/>
                <w:szCs w:val="24"/>
                <w:lang w:val="uk-UA"/>
              </w:rPr>
              <w:t xml:space="preserve"> роки</w:t>
            </w:r>
          </w:p>
        </w:tc>
      </w:tr>
      <w:tr w:rsidR="008127B2" w:rsidRPr="002B73A9" w14:paraId="3D2FC041" w14:textId="77777777" w:rsidTr="00F31429">
        <w:tc>
          <w:tcPr>
            <w:tcW w:w="1992" w:type="dxa"/>
          </w:tcPr>
          <w:p w14:paraId="44483D0C" w14:textId="77777777" w:rsidR="008127B2" w:rsidRPr="002B73A9" w:rsidRDefault="002C0DAB"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1</w:t>
            </w:r>
          </w:p>
        </w:tc>
        <w:tc>
          <w:tcPr>
            <w:tcW w:w="1909" w:type="dxa"/>
          </w:tcPr>
          <w:p w14:paraId="225ADFD6" w14:textId="77777777" w:rsidR="008127B2" w:rsidRPr="002B73A9" w:rsidRDefault="002C0DAB"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2</w:t>
            </w:r>
          </w:p>
        </w:tc>
        <w:tc>
          <w:tcPr>
            <w:tcW w:w="1909" w:type="dxa"/>
          </w:tcPr>
          <w:p w14:paraId="1349CC7E" w14:textId="77777777" w:rsidR="008127B2" w:rsidRPr="002B73A9" w:rsidRDefault="002C0DAB"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3</w:t>
            </w:r>
          </w:p>
        </w:tc>
        <w:tc>
          <w:tcPr>
            <w:tcW w:w="1909" w:type="dxa"/>
          </w:tcPr>
          <w:p w14:paraId="1136B6A6" w14:textId="77777777" w:rsidR="008127B2" w:rsidRPr="002B73A9" w:rsidRDefault="002C0DAB"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4</w:t>
            </w:r>
          </w:p>
        </w:tc>
        <w:tc>
          <w:tcPr>
            <w:tcW w:w="1909" w:type="dxa"/>
          </w:tcPr>
          <w:p w14:paraId="7B09AC9B" w14:textId="77777777" w:rsidR="008127B2" w:rsidRPr="002B73A9" w:rsidRDefault="002C0DAB" w:rsidP="002C0DAB">
            <w:pPr>
              <w:jc w:val="center"/>
              <w:rPr>
                <w:rFonts w:ascii="Times New Roman" w:hAnsi="Times New Roman" w:cs="Times New Roman"/>
                <w:sz w:val="24"/>
                <w:szCs w:val="24"/>
                <w:lang w:val="uk-UA"/>
              </w:rPr>
            </w:pPr>
            <w:r w:rsidRPr="002B73A9">
              <w:rPr>
                <w:rFonts w:ascii="Times New Roman" w:hAnsi="Times New Roman" w:cs="Times New Roman"/>
                <w:sz w:val="24"/>
                <w:szCs w:val="24"/>
                <w:lang w:val="uk-UA"/>
              </w:rPr>
              <w:t>5</w:t>
            </w:r>
          </w:p>
        </w:tc>
      </w:tr>
      <w:tr w:rsidR="006B74B1" w:rsidRPr="002B73A9" w14:paraId="68CAE1C4" w14:textId="77777777" w:rsidTr="00F31429">
        <w:tc>
          <w:tcPr>
            <w:tcW w:w="1992" w:type="dxa"/>
          </w:tcPr>
          <w:p w14:paraId="6BEF4086" w14:textId="77777777" w:rsidR="006B74B1" w:rsidRPr="002B73A9" w:rsidRDefault="006B74B1" w:rsidP="006B74B1">
            <w:pPr>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Бюджет Петрівської селищної територіальної громади</w:t>
            </w:r>
          </w:p>
        </w:tc>
        <w:tc>
          <w:tcPr>
            <w:tcW w:w="1909" w:type="dxa"/>
            <w:vAlign w:val="center"/>
          </w:tcPr>
          <w:p w14:paraId="548B3663" w14:textId="1F3218C8" w:rsidR="006B74B1" w:rsidRPr="006B74B1" w:rsidRDefault="006B74B1" w:rsidP="006B74B1">
            <w:pPr>
              <w:jc w:val="center"/>
              <w:rPr>
                <w:rFonts w:ascii="Times New Roman" w:hAnsi="Times New Roman" w:cs="Times New Roman"/>
                <w:b/>
                <w:bCs/>
                <w:color w:val="000000" w:themeColor="text1"/>
                <w:sz w:val="24"/>
                <w:szCs w:val="24"/>
                <w:lang w:val="uk-UA"/>
              </w:rPr>
            </w:pPr>
            <w:r w:rsidRPr="006B74B1">
              <w:rPr>
                <w:rFonts w:ascii="Times New Roman" w:hAnsi="Times New Roman" w:cs="Times New Roman"/>
                <w:b/>
                <w:bCs/>
                <w:color w:val="000000" w:themeColor="text1"/>
                <w:sz w:val="24"/>
                <w:szCs w:val="24"/>
                <w:lang w:val="uk-UA"/>
              </w:rPr>
              <w:t>69 178, 5</w:t>
            </w:r>
          </w:p>
        </w:tc>
        <w:tc>
          <w:tcPr>
            <w:tcW w:w="1909" w:type="dxa"/>
            <w:vAlign w:val="center"/>
          </w:tcPr>
          <w:p w14:paraId="7BB24868" w14:textId="3118DEAC" w:rsidR="006B74B1" w:rsidRPr="006B74B1" w:rsidRDefault="006B74B1" w:rsidP="006B74B1">
            <w:pPr>
              <w:jc w:val="center"/>
              <w:rPr>
                <w:rFonts w:ascii="Times New Roman" w:hAnsi="Times New Roman" w:cs="Times New Roman"/>
                <w:b/>
                <w:bCs/>
                <w:sz w:val="24"/>
                <w:szCs w:val="24"/>
                <w:lang w:val="uk-UA"/>
              </w:rPr>
            </w:pPr>
            <w:r w:rsidRPr="006B74B1">
              <w:rPr>
                <w:rFonts w:ascii="Times New Roman" w:hAnsi="Times New Roman" w:cs="Times New Roman"/>
                <w:b/>
                <w:bCs/>
                <w:color w:val="000000" w:themeColor="text1"/>
                <w:sz w:val="24"/>
                <w:szCs w:val="24"/>
                <w:lang w:val="uk-UA"/>
              </w:rPr>
              <w:t>70 287, 5</w:t>
            </w:r>
          </w:p>
        </w:tc>
        <w:tc>
          <w:tcPr>
            <w:tcW w:w="1909" w:type="dxa"/>
            <w:vAlign w:val="center"/>
          </w:tcPr>
          <w:p w14:paraId="0190B2D3" w14:textId="3B932F40" w:rsidR="006B74B1" w:rsidRPr="006B74B1" w:rsidRDefault="006B74B1" w:rsidP="006B74B1">
            <w:pPr>
              <w:jc w:val="center"/>
              <w:rPr>
                <w:rFonts w:ascii="Times New Roman" w:hAnsi="Times New Roman" w:cs="Times New Roman"/>
                <w:b/>
                <w:bCs/>
                <w:sz w:val="24"/>
                <w:szCs w:val="24"/>
                <w:lang w:val="uk-UA"/>
              </w:rPr>
            </w:pPr>
            <w:r w:rsidRPr="006B74B1">
              <w:rPr>
                <w:rFonts w:ascii="Times New Roman" w:hAnsi="Times New Roman" w:cs="Times New Roman"/>
                <w:b/>
                <w:bCs/>
                <w:color w:val="000000" w:themeColor="text1"/>
                <w:sz w:val="24"/>
                <w:szCs w:val="24"/>
                <w:lang w:val="uk-UA"/>
              </w:rPr>
              <w:t>64 563, 3</w:t>
            </w:r>
          </w:p>
        </w:tc>
        <w:tc>
          <w:tcPr>
            <w:tcW w:w="1909" w:type="dxa"/>
            <w:vAlign w:val="center"/>
          </w:tcPr>
          <w:p w14:paraId="2728F1A4" w14:textId="48C751F3" w:rsidR="006B74B1" w:rsidRPr="006B74B1" w:rsidRDefault="006B74B1" w:rsidP="006B74B1">
            <w:pPr>
              <w:jc w:val="center"/>
              <w:rPr>
                <w:rFonts w:ascii="Times New Roman" w:hAnsi="Times New Roman" w:cs="Times New Roman"/>
                <w:b/>
                <w:bCs/>
                <w:sz w:val="24"/>
                <w:szCs w:val="24"/>
                <w:lang w:val="uk-UA"/>
              </w:rPr>
            </w:pPr>
            <w:r w:rsidRPr="006B74B1">
              <w:rPr>
                <w:rFonts w:ascii="Times New Roman" w:hAnsi="Times New Roman" w:cs="Times New Roman"/>
                <w:b/>
                <w:bCs/>
                <w:color w:val="000000" w:themeColor="text1"/>
                <w:sz w:val="24"/>
                <w:szCs w:val="24"/>
                <w:lang w:val="uk-UA"/>
              </w:rPr>
              <w:t>204 029, 3</w:t>
            </w:r>
          </w:p>
        </w:tc>
      </w:tr>
    </w:tbl>
    <w:p w14:paraId="76908DC0" w14:textId="1B1CC5FC" w:rsidR="004E5F84" w:rsidRPr="002B73A9" w:rsidRDefault="00F11E7C" w:rsidP="00453EEE">
      <w:pPr>
        <w:spacing w:after="0" w:line="240" w:lineRule="auto"/>
        <w:ind w:firstLine="567"/>
        <w:jc w:val="both"/>
        <w:rPr>
          <w:rFonts w:ascii="Times New Roman" w:hAnsi="Times New Roman" w:cs="Times New Roman"/>
          <w:sz w:val="24"/>
          <w:szCs w:val="24"/>
          <w:lang w:val="uk-UA"/>
        </w:rPr>
      </w:pPr>
      <w:r w:rsidRPr="002B73A9">
        <w:rPr>
          <w:rFonts w:ascii="Times New Roman" w:hAnsi="Times New Roman" w:cs="Times New Roman"/>
          <w:sz w:val="24"/>
          <w:szCs w:val="24"/>
          <w:lang w:val="uk-UA"/>
        </w:rPr>
        <w:t>Розподіл орієнтовного граничного сукупного обсяг</w:t>
      </w:r>
      <w:r w:rsidR="00C37110" w:rsidRPr="002B73A9">
        <w:rPr>
          <w:rFonts w:ascii="Times New Roman" w:hAnsi="Times New Roman" w:cs="Times New Roman"/>
          <w:sz w:val="24"/>
          <w:szCs w:val="24"/>
          <w:lang w:val="uk-UA"/>
        </w:rPr>
        <w:t>у публічних інвестицій на 202</w:t>
      </w:r>
      <w:r w:rsidR="00201608" w:rsidRPr="002B73A9">
        <w:rPr>
          <w:rFonts w:ascii="Times New Roman" w:hAnsi="Times New Roman" w:cs="Times New Roman"/>
          <w:sz w:val="24"/>
          <w:szCs w:val="24"/>
          <w:lang w:val="uk-UA"/>
        </w:rPr>
        <w:t>7</w:t>
      </w:r>
      <w:r w:rsidR="00C37110" w:rsidRPr="002B73A9">
        <w:rPr>
          <w:rFonts w:ascii="Times New Roman" w:hAnsi="Times New Roman" w:cs="Times New Roman"/>
          <w:sz w:val="24"/>
          <w:szCs w:val="24"/>
          <w:lang w:val="uk-UA"/>
        </w:rPr>
        <w:t xml:space="preserve"> - </w:t>
      </w:r>
      <w:r w:rsidRPr="002B73A9">
        <w:rPr>
          <w:rFonts w:ascii="Times New Roman" w:hAnsi="Times New Roman" w:cs="Times New Roman"/>
          <w:sz w:val="24"/>
          <w:szCs w:val="24"/>
          <w:lang w:val="uk-UA"/>
        </w:rPr>
        <w:t>202</w:t>
      </w:r>
      <w:r w:rsidR="00201608" w:rsidRPr="002B73A9">
        <w:rPr>
          <w:rFonts w:ascii="Times New Roman" w:hAnsi="Times New Roman" w:cs="Times New Roman"/>
          <w:sz w:val="24"/>
          <w:szCs w:val="24"/>
          <w:lang w:val="uk-UA"/>
        </w:rPr>
        <w:t>9</w:t>
      </w:r>
      <w:r w:rsidRPr="002B73A9">
        <w:rPr>
          <w:rFonts w:ascii="Times New Roman" w:hAnsi="Times New Roman" w:cs="Times New Roman"/>
          <w:sz w:val="24"/>
          <w:szCs w:val="24"/>
          <w:lang w:val="uk-UA"/>
        </w:rPr>
        <w:t xml:space="preserve"> роки на </w:t>
      </w:r>
      <w:r w:rsidR="00BD07EB" w:rsidRPr="002B73A9">
        <w:rPr>
          <w:rFonts w:ascii="Times New Roman" w:hAnsi="Times New Roman" w:cs="Times New Roman"/>
          <w:sz w:val="24"/>
          <w:szCs w:val="24"/>
          <w:lang w:val="uk-UA"/>
        </w:rPr>
        <w:t>галузі (</w:t>
      </w:r>
      <w:r w:rsidRPr="002B73A9">
        <w:rPr>
          <w:rFonts w:ascii="Times New Roman" w:hAnsi="Times New Roman" w:cs="Times New Roman"/>
          <w:sz w:val="24"/>
          <w:szCs w:val="24"/>
          <w:lang w:val="uk-UA"/>
        </w:rPr>
        <w:t>сектори</w:t>
      </w:r>
      <w:r w:rsidR="00BD07EB" w:rsidRPr="002B73A9">
        <w:rPr>
          <w:rFonts w:ascii="Times New Roman" w:hAnsi="Times New Roman" w:cs="Times New Roman"/>
          <w:sz w:val="24"/>
          <w:szCs w:val="24"/>
          <w:lang w:val="uk-UA"/>
        </w:rPr>
        <w:t>)</w:t>
      </w:r>
      <w:r w:rsidRPr="002B73A9">
        <w:rPr>
          <w:rFonts w:ascii="Times New Roman" w:hAnsi="Times New Roman" w:cs="Times New Roman"/>
          <w:sz w:val="24"/>
          <w:szCs w:val="24"/>
          <w:lang w:val="uk-UA"/>
        </w:rPr>
        <w:t xml:space="preserve"> для публічного інвестування в межах доведеного фінансовим </w:t>
      </w:r>
      <w:r w:rsidR="00C37110" w:rsidRPr="002B73A9">
        <w:rPr>
          <w:rFonts w:ascii="Times New Roman" w:hAnsi="Times New Roman" w:cs="Times New Roman"/>
          <w:sz w:val="24"/>
          <w:szCs w:val="24"/>
          <w:lang w:val="uk-UA"/>
        </w:rPr>
        <w:lastRenderedPageBreak/>
        <w:t>управлінням</w:t>
      </w:r>
      <w:r w:rsidRPr="002B73A9">
        <w:rPr>
          <w:rFonts w:ascii="Times New Roman" w:hAnsi="Times New Roman" w:cs="Times New Roman"/>
          <w:sz w:val="24"/>
          <w:szCs w:val="24"/>
          <w:lang w:val="uk-UA"/>
        </w:rPr>
        <w:t xml:space="preserve"> </w:t>
      </w:r>
      <w:r w:rsidR="00C37110" w:rsidRPr="002B73A9">
        <w:rPr>
          <w:rFonts w:ascii="Times New Roman" w:hAnsi="Times New Roman" w:cs="Times New Roman"/>
          <w:sz w:val="24"/>
          <w:szCs w:val="24"/>
          <w:lang w:val="uk-UA"/>
        </w:rPr>
        <w:t>Петрівської</w:t>
      </w:r>
      <w:r w:rsidRPr="002B73A9">
        <w:rPr>
          <w:rFonts w:ascii="Times New Roman" w:hAnsi="Times New Roman" w:cs="Times New Roman"/>
          <w:sz w:val="24"/>
          <w:szCs w:val="24"/>
          <w:lang w:val="uk-UA"/>
        </w:rPr>
        <w:t xml:space="preserve"> селищної ради орієнтовного граничного сукупного обсягу публічних інвестицій на середньостроковий період має таку структуру:</w:t>
      </w:r>
    </w:p>
    <w:p w14:paraId="2F53470B" w14:textId="77777777" w:rsidR="004E5F84" w:rsidRPr="002B73A9" w:rsidRDefault="004E5F84" w:rsidP="00E32005">
      <w:pPr>
        <w:spacing w:after="0" w:line="240" w:lineRule="auto"/>
        <w:ind w:firstLine="567"/>
        <w:jc w:val="both"/>
        <w:rPr>
          <w:rFonts w:ascii="Times New Roman" w:hAnsi="Times New Roman" w:cs="Times New Roman"/>
          <w:sz w:val="24"/>
          <w:szCs w:val="24"/>
          <w:lang w:val="uk-UA"/>
        </w:rPr>
      </w:pPr>
    </w:p>
    <w:p w14:paraId="0091AD17" w14:textId="3673A298" w:rsidR="00C37110" w:rsidRPr="002B73A9" w:rsidRDefault="00C37110" w:rsidP="00C37110">
      <w:pPr>
        <w:spacing w:after="0" w:line="240" w:lineRule="auto"/>
        <w:ind w:firstLine="567"/>
        <w:jc w:val="right"/>
        <w:rPr>
          <w:rFonts w:ascii="Times New Roman" w:hAnsi="Times New Roman" w:cs="Times New Roman"/>
          <w:sz w:val="24"/>
          <w:szCs w:val="24"/>
          <w:lang w:val="uk-UA"/>
        </w:rPr>
      </w:pPr>
      <w:r w:rsidRPr="002B73A9">
        <w:rPr>
          <w:rFonts w:ascii="Times New Roman" w:hAnsi="Times New Roman" w:cs="Times New Roman"/>
          <w:sz w:val="24"/>
          <w:szCs w:val="24"/>
          <w:lang w:val="uk-UA"/>
        </w:rPr>
        <w:t>тис.</w:t>
      </w:r>
      <w:r w:rsidR="006B74B1">
        <w:rPr>
          <w:rFonts w:ascii="Times New Roman" w:hAnsi="Times New Roman" w:cs="Times New Roman"/>
          <w:sz w:val="24"/>
          <w:szCs w:val="24"/>
          <w:lang w:val="uk-UA"/>
        </w:rPr>
        <w:t xml:space="preserve"> </w:t>
      </w:r>
      <w:r w:rsidRPr="002B73A9">
        <w:rPr>
          <w:rFonts w:ascii="Times New Roman" w:hAnsi="Times New Roman" w:cs="Times New Roman"/>
          <w:sz w:val="24"/>
          <w:szCs w:val="24"/>
          <w:lang w:val="uk-UA"/>
        </w:rPr>
        <w:t>грн.</w:t>
      </w:r>
    </w:p>
    <w:tbl>
      <w:tblPr>
        <w:tblStyle w:val="a3"/>
        <w:tblW w:w="0" w:type="auto"/>
        <w:tblLook w:val="04A0" w:firstRow="1" w:lastRow="0" w:firstColumn="1" w:lastColumn="0" w:noHBand="0" w:noVBand="1"/>
      </w:tblPr>
      <w:tblGrid>
        <w:gridCol w:w="2079"/>
        <w:gridCol w:w="1675"/>
        <w:gridCol w:w="1675"/>
        <w:gridCol w:w="1675"/>
        <w:gridCol w:w="2524"/>
      </w:tblGrid>
      <w:tr w:rsidR="00C37110" w:rsidRPr="002B73A9" w14:paraId="2F2B712F" w14:textId="77777777" w:rsidTr="000424A5">
        <w:tc>
          <w:tcPr>
            <w:tcW w:w="2079" w:type="dxa"/>
          </w:tcPr>
          <w:p w14:paraId="6FAA03B3" w14:textId="77777777" w:rsidR="00C37110" w:rsidRPr="002B73A9" w:rsidRDefault="00740869" w:rsidP="004E5A89">
            <w:pPr>
              <w:jc w:val="center"/>
              <w:rPr>
                <w:rFonts w:ascii="Times New Roman" w:hAnsi="Times New Roman" w:cs="Times New Roman"/>
                <w:bCs/>
                <w:color w:val="000000" w:themeColor="text1"/>
                <w:sz w:val="24"/>
                <w:szCs w:val="24"/>
                <w:lang w:val="uk-UA"/>
              </w:rPr>
            </w:pPr>
            <w:r w:rsidRPr="002B73A9">
              <w:rPr>
                <w:rFonts w:ascii="Times New Roman" w:hAnsi="Times New Roman" w:cs="Times New Roman"/>
                <w:bCs/>
                <w:color w:val="000000" w:themeColor="text1"/>
                <w:sz w:val="24"/>
                <w:szCs w:val="24"/>
                <w:lang w:val="uk-UA"/>
              </w:rPr>
              <w:t>Галузь (сектор)</w:t>
            </w:r>
          </w:p>
        </w:tc>
        <w:tc>
          <w:tcPr>
            <w:tcW w:w="1675" w:type="dxa"/>
          </w:tcPr>
          <w:p w14:paraId="685CDAA5" w14:textId="09B93B6B" w:rsidR="00C37110" w:rsidRPr="002B73A9" w:rsidRDefault="00C37110" w:rsidP="004E5A89">
            <w:pPr>
              <w:jc w:val="center"/>
              <w:rPr>
                <w:rFonts w:ascii="Times New Roman" w:hAnsi="Times New Roman" w:cs="Times New Roman"/>
                <w:bCs/>
                <w:color w:val="000000" w:themeColor="text1"/>
                <w:sz w:val="24"/>
                <w:szCs w:val="24"/>
                <w:lang w:val="uk-UA"/>
              </w:rPr>
            </w:pPr>
            <w:r w:rsidRPr="002B73A9">
              <w:rPr>
                <w:rFonts w:ascii="Times New Roman" w:hAnsi="Times New Roman" w:cs="Times New Roman"/>
                <w:bCs/>
                <w:color w:val="000000" w:themeColor="text1"/>
                <w:sz w:val="24"/>
                <w:szCs w:val="24"/>
                <w:lang w:val="uk-UA"/>
              </w:rPr>
              <w:t>Граничний розподіл на 202</w:t>
            </w:r>
            <w:r w:rsidR="00201608" w:rsidRPr="002B73A9">
              <w:rPr>
                <w:rFonts w:ascii="Times New Roman" w:hAnsi="Times New Roman" w:cs="Times New Roman"/>
                <w:bCs/>
                <w:color w:val="000000" w:themeColor="text1"/>
                <w:sz w:val="24"/>
                <w:szCs w:val="24"/>
                <w:lang w:val="uk-UA"/>
              </w:rPr>
              <w:t>7</w:t>
            </w:r>
            <w:r w:rsidRPr="002B73A9">
              <w:rPr>
                <w:rFonts w:ascii="Times New Roman" w:hAnsi="Times New Roman" w:cs="Times New Roman"/>
                <w:bCs/>
                <w:color w:val="000000" w:themeColor="text1"/>
                <w:sz w:val="24"/>
                <w:szCs w:val="24"/>
                <w:lang w:val="uk-UA"/>
              </w:rPr>
              <w:t xml:space="preserve"> рік</w:t>
            </w:r>
          </w:p>
          <w:p w14:paraId="4D3CD19E" w14:textId="77777777" w:rsidR="00C37110" w:rsidRPr="002B73A9" w:rsidRDefault="00C37110" w:rsidP="004E5A89">
            <w:pPr>
              <w:jc w:val="center"/>
              <w:rPr>
                <w:rFonts w:ascii="Times New Roman" w:hAnsi="Times New Roman" w:cs="Times New Roman"/>
                <w:bCs/>
                <w:color w:val="000000" w:themeColor="text1"/>
                <w:sz w:val="24"/>
                <w:szCs w:val="24"/>
                <w:lang w:val="uk-UA"/>
              </w:rPr>
            </w:pPr>
          </w:p>
        </w:tc>
        <w:tc>
          <w:tcPr>
            <w:tcW w:w="1675" w:type="dxa"/>
          </w:tcPr>
          <w:p w14:paraId="314286E5" w14:textId="1F6CA2B6" w:rsidR="00C37110" w:rsidRPr="002B73A9" w:rsidRDefault="00C37110" w:rsidP="004E5A89">
            <w:pPr>
              <w:jc w:val="center"/>
              <w:rPr>
                <w:rFonts w:ascii="Times New Roman" w:hAnsi="Times New Roman" w:cs="Times New Roman"/>
                <w:bCs/>
                <w:color w:val="000000" w:themeColor="text1"/>
                <w:sz w:val="24"/>
                <w:szCs w:val="24"/>
                <w:lang w:val="uk-UA"/>
              </w:rPr>
            </w:pPr>
            <w:r w:rsidRPr="002B73A9">
              <w:rPr>
                <w:rFonts w:ascii="Times New Roman" w:hAnsi="Times New Roman" w:cs="Times New Roman"/>
                <w:bCs/>
                <w:color w:val="000000" w:themeColor="text1"/>
                <w:sz w:val="24"/>
                <w:szCs w:val="24"/>
                <w:lang w:val="uk-UA"/>
              </w:rPr>
              <w:t>Граничний розподіл на 202</w:t>
            </w:r>
            <w:r w:rsidR="00201608" w:rsidRPr="002B73A9">
              <w:rPr>
                <w:rFonts w:ascii="Times New Roman" w:hAnsi="Times New Roman" w:cs="Times New Roman"/>
                <w:bCs/>
                <w:color w:val="000000" w:themeColor="text1"/>
                <w:sz w:val="24"/>
                <w:szCs w:val="24"/>
                <w:lang w:val="uk-UA"/>
              </w:rPr>
              <w:t>8</w:t>
            </w:r>
            <w:r w:rsidRPr="002B73A9">
              <w:rPr>
                <w:rFonts w:ascii="Times New Roman" w:hAnsi="Times New Roman" w:cs="Times New Roman"/>
                <w:bCs/>
                <w:color w:val="000000" w:themeColor="text1"/>
                <w:sz w:val="24"/>
                <w:szCs w:val="24"/>
                <w:lang w:val="uk-UA"/>
              </w:rPr>
              <w:t xml:space="preserve"> рік</w:t>
            </w:r>
          </w:p>
          <w:p w14:paraId="603DD9A1" w14:textId="77777777" w:rsidR="00C37110" w:rsidRPr="002B73A9" w:rsidRDefault="00C37110" w:rsidP="004E5A89">
            <w:pPr>
              <w:jc w:val="center"/>
              <w:rPr>
                <w:rFonts w:ascii="Times New Roman" w:hAnsi="Times New Roman" w:cs="Times New Roman"/>
                <w:bCs/>
                <w:color w:val="000000" w:themeColor="text1"/>
                <w:sz w:val="24"/>
                <w:szCs w:val="24"/>
                <w:lang w:val="uk-UA"/>
              </w:rPr>
            </w:pPr>
          </w:p>
        </w:tc>
        <w:tc>
          <w:tcPr>
            <w:tcW w:w="1675" w:type="dxa"/>
          </w:tcPr>
          <w:p w14:paraId="3FD2D88B" w14:textId="26B941FD" w:rsidR="00C37110" w:rsidRPr="002B73A9" w:rsidRDefault="00C37110" w:rsidP="004E5A89">
            <w:pPr>
              <w:jc w:val="center"/>
              <w:rPr>
                <w:rFonts w:ascii="Times New Roman" w:hAnsi="Times New Roman" w:cs="Times New Roman"/>
                <w:bCs/>
                <w:color w:val="000000" w:themeColor="text1"/>
                <w:sz w:val="24"/>
                <w:szCs w:val="24"/>
                <w:lang w:val="uk-UA"/>
              </w:rPr>
            </w:pPr>
            <w:r w:rsidRPr="002B73A9">
              <w:rPr>
                <w:rFonts w:ascii="Times New Roman" w:hAnsi="Times New Roman" w:cs="Times New Roman"/>
                <w:bCs/>
                <w:color w:val="000000" w:themeColor="text1"/>
                <w:sz w:val="24"/>
                <w:szCs w:val="24"/>
                <w:lang w:val="uk-UA"/>
              </w:rPr>
              <w:t>Граничний розподіл на 202</w:t>
            </w:r>
            <w:r w:rsidR="00201608" w:rsidRPr="002B73A9">
              <w:rPr>
                <w:rFonts w:ascii="Times New Roman" w:hAnsi="Times New Roman" w:cs="Times New Roman"/>
                <w:bCs/>
                <w:color w:val="000000" w:themeColor="text1"/>
                <w:sz w:val="24"/>
                <w:szCs w:val="24"/>
                <w:lang w:val="uk-UA"/>
              </w:rPr>
              <w:t>9</w:t>
            </w:r>
            <w:r w:rsidRPr="002B73A9">
              <w:rPr>
                <w:rFonts w:ascii="Times New Roman" w:hAnsi="Times New Roman" w:cs="Times New Roman"/>
                <w:bCs/>
                <w:color w:val="000000" w:themeColor="text1"/>
                <w:sz w:val="24"/>
                <w:szCs w:val="24"/>
                <w:lang w:val="uk-UA"/>
              </w:rPr>
              <w:t xml:space="preserve"> рік</w:t>
            </w:r>
          </w:p>
          <w:p w14:paraId="16CA2B49" w14:textId="77777777" w:rsidR="00C37110" w:rsidRPr="002B73A9" w:rsidRDefault="00C37110" w:rsidP="004E5A89">
            <w:pPr>
              <w:jc w:val="center"/>
              <w:rPr>
                <w:rFonts w:ascii="Times New Roman" w:hAnsi="Times New Roman" w:cs="Times New Roman"/>
                <w:bCs/>
                <w:color w:val="000000" w:themeColor="text1"/>
                <w:sz w:val="24"/>
                <w:szCs w:val="24"/>
                <w:lang w:val="uk-UA"/>
              </w:rPr>
            </w:pPr>
          </w:p>
        </w:tc>
        <w:tc>
          <w:tcPr>
            <w:tcW w:w="2524" w:type="dxa"/>
          </w:tcPr>
          <w:p w14:paraId="64EB3A60" w14:textId="77777777" w:rsidR="00C37110" w:rsidRPr="002B73A9" w:rsidRDefault="00C37110" w:rsidP="004E5A89">
            <w:pPr>
              <w:jc w:val="center"/>
              <w:rPr>
                <w:rFonts w:ascii="Times New Roman" w:hAnsi="Times New Roman" w:cs="Times New Roman"/>
                <w:bCs/>
                <w:color w:val="000000" w:themeColor="text1"/>
                <w:sz w:val="24"/>
                <w:szCs w:val="24"/>
                <w:lang w:val="uk-UA"/>
              </w:rPr>
            </w:pPr>
            <w:r w:rsidRPr="002B73A9">
              <w:rPr>
                <w:rFonts w:ascii="Times New Roman" w:hAnsi="Times New Roman" w:cs="Times New Roman"/>
                <w:bCs/>
                <w:color w:val="000000" w:themeColor="text1"/>
                <w:sz w:val="24"/>
                <w:szCs w:val="24"/>
                <w:lang w:val="uk-UA"/>
              </w:rPr>
              <w:t>Граничний розподіл на середньостроковий період</w:t>
            </w:r>
          </w:p>
        </w:tc>
      </w:tr>
      <w:tr w:rsidR="006B74B1" w:rsidRPr="002B73A9" w14:paraId="59618F09" w14:textId="77777777" w:rsidTr="00880FC9">
        <w:tc>
          <w:tcPr>
            <w:tcW w:w="2079" w:type="dxa"/>
          </w:tcPr>
          <w:p w14:paraId="30A1D8AA" w14:textId="20DBABE1" w:rsidR="006B74B1" w:rsidRPr="002B73A9" w:rsidRDefault="006B74B1" w:rsidP="006B74B1">
            <w:pPr>
              <w:jc w:val="both"/>
              <w:rPr>
                <w:rFonts w:ascii="Times New Roman" w:hAnsi="Times New Roman" w:cs="Times New Roman"/>
                <w:color w:val="000000" w:themeColor="text1"/>
                <w:sz w:val="24"/>
                <w:szCs w:val="24"/>
                <w:lang w:val="uk-UA"/>
              </w:rPr>
            </w:pPr>
            <w:r w:rsidRPr="002B73A9">
              <w:rPr>
                <w:rFonts w:ascii="Times New Roman" w:hAnsi="Times New Roman" w:cs="Times New Roman"/>
                <w:color w:val="000000" w:themeColor="text1"/>
                <w:sz w:val="24"/>
                <w:szCs w:val="24"/>
                <w:lang w:val="uk-UA"/>
              </w:rPr>
              <w:t>Освіта та наука</w:t>
            </w:r>
          </w:p>
        </w:tc>
        <w:tc>
          <w:tcPr>
            <w:tcW w:w="1675" w:type="dxa"/>
            <w:vAlign w:val="center"/>
          </w:tcPr>
          <w:p w14:paraId="4C01BB43" w14:textId="4C486E42"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13 900,0</w:t>
            </w:r>
          </w:p>
        </w:tc>
        <w:tc>
          <w:tcPr>
            <w:tcW w:w="1675" w:type="dxa"/>
            <w:vAlign w:val="center"/>
          </w:tcPr>
          <w:p w14:paraId="7979DA72" w14:textId="4285AB1D"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21 800,0</w:t>
            </w:r>
          </w:p>
        </w:tc>
        <w:tc>
          <w:tcPr>
            <w:tcW w:w="1675" w:type="dxa"/>
            <w:vAlign w:val="center"/>
          </w:tcPr>
          <w:p w14:paraId="52BE30D6" w14:textId="7F5FC5DE"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20 000,0</w:t>
            </w:r>
          </w:p>
        </w:tc>
        <w:tc>
          <w:tcPr>
            <w:tcW w:w="2524" w:type="dxa"/>
            <w:vAlign w:val="center"/>
          </w:tcPr>
          <w:p w14:paraId="65647175" w14:textId="0AB6DDF2"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55 700,0</w:t>
            </w:r>
          </w:p>
        </w:tc>
      </w:tr>
      <w:tr w:rsidR="006B74B1" w:rsidRPr="002B73A9" w14:paraId="434BE5DE" w14:textId="77777777" w:rsidTr="00880FC9">
        <w:tc>
          <w:tcPr>
            <w:tcW w:w="2079" w:type="dxa"/>
          </w:tcPr>
          <w:p w14:paraId="0E7D824E" w14:textId="77777777" w:rsidR="006B74B1" w:rsidRPr="002B73A9" w:rsidRDefault="006B74B1" w:rsidP="006B74B1">
            <w:pPr>
              <w:jc w:val="both"/>
              <w:rPr>
                <w:rFonts w:ascii="Times New Roman" w:hAnsi="Times New Roman" w:cs="Times New Roman"/>
                <w:color w:val="000000" w:themeColor="text1"/>
                <w:sz w:val="24"/>
                <w:szCs w:val="24"/>
                <w:lang w:val="uk-UA"/>
              </w:rPr>
            </w:pPr>
            <w:r w:rsidRPr="002B73A9">
              <w:rPr>
                <w:rFonts w:ascii="Times New Roman" w:hAnsi="Times New Roman" w:cs="Times New Roman"/>
                <w:color w:val="000000" w:themeColor="text1"/>
                <w:sz w:val="24"/>
                <w:szCs w:val="24"/>
                <w:lang w:val="uk-UA"/>
              </w:rPr>
              <w:t xml:space="preserve">Охорона здоров’я </w:t>
            </w:r>
          </w:p>
        </w:tc>
        <w:tc>
          <w:tcPr>
            <w:tcW w:w="1675" w:type="dxa"/>
            <w:vAlign w:val="center"/>
          </w:tcPr>
          <w:p w14:paraId="7FFC969D" w14:textId="0F4622C0"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15 856, 5</w:t>
            </w:r>
          </w:p>
        </w:tc>
        <w:tc>
          <w:tcPr>
            <w:tcW w:w="1675" w:type="dxa"/>
            <w:vAlign w:val="center"/>
          </w:tcPr>
          <w:p w14:paraId="182B12A7" w14:textId="47F8DF32"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11 555,0</w:t>
            </w:r>
          </w:p>
        </w:tc>
        <w:tc>
          <w:tcPr>
            <w:tcW w:w="1675" w:type="dxa"/>
            <w:vAlign w:val="center"/>
          </w:tcPr>
          <w:p w14:paraId="47774FD5" w14:textId="1482BE72"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7 090,0</w:t>
            </w:r>
          </w:p>
        </w:tc>
        <w:tc>
          <w:tcPr>
            <w:tcW w:w="2524" w:type="dxa"/>
            <w:vAlign w:val="center"/>
          </w:tcPr>
          <w:p w14:paraId="473E7CF0" w14:textId="461915EB"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34 501, 5</w:t>
            </w:r>
          </w:p>
        </w:tc>
      </w:tr>
      <w:tr w:rsidR="006B74B1" w:rsidRPr="002B73A9" w14:paraId="24A0DA43" w14:textId="77777777" w:rsidTr="00880FC9">
        <w:tc>
          <w:tcPr>
            <w:tcW w:w="2079" w:type="dxa"/>
          </w:tcPr>
          <w:p w14:paraId="1A9E0837" w14:textId="01658772" w:rsidR="006B74B1" w:rsidRPr="002B73A9" w:rsidRDefault="006B74B1" w:rsidP="006B74B1">
            <w:pPr>
              <w:jc w:val="both"/>
              <w:rPr>
                <w:rFonts w:ascii="Times New Roman" w:hAnsi="Times New Roman" w:cs="Times New Roman"/>
                <w:color w:val="000000" w:themeColor="text1"/>
                <w:sz w:val="24"/>
                <w:szCs w:val="24"/>
                <w:lang w:val="uk-UA"/>
              </w:rPr>
            </w:pPr>
            <w:r w:rsidRPr="002B73A9">
              <w:rPr>
                <w:rFonts w:ascii="Times New Roman" w:hAnsi="Times New Roman" w:cs="Times New Roman"/>
                <w:color w:val="000000" w:themeColor="text1"/>
                <w:sz w:val="24"/>
                <w:szCs w:val="24"/>
                <w:lang w:val="uk-UA"/>
              </w:rPr>
              <w:t>Соціальна сфера</w:t>
            </w:r>
          </w:p>
        </w:tc>
        <w:tc>
          <w:tcPr>
            <w:tcW w:w="1675" w:type="dxa"/>
            <w:vAlign w:val="center"/>
          </w:tcPr>
          <w:p w14:paraId="3BADDF27" w14:textId="58B382BC"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3 122, 0</w:t>
            </w:r>
          </w:p>
        </w:tc>
        <w:tc>
          <w:tcPr>
            <w:tcW w:w="1675" w:type="dxa"/>
            <w:vAlign w:val="center"/>
          </w:tcPr>
          <w:p w14:paraId="1856A55A" w14:textId="3B27009C"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0,0</w:t>
            </w:r>
          </w:p>
        </w:tc>
        <w:tc>
          <w:tcPr>
            <w:tcW w:w="1675" w:type="dxa"/>
            <w:vAlign w:val="center"/>
          </w:tcPr>
          <w:p w14:paraId="4F121A6D" w14:textId="13D80D06"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0,0</w:t>
            </w:r>
          </w:p>
        </w:tc>
        <w:tc>
          <w:tcPr>
            <w:tcW w:w="2524" w:type="dxa"/>
            <w:vAlign w:val="center"/>
          </w:tcPr>
          <w:p w14:paraId="048CB24D" w14:textId="3F85EBFE"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3 122, 0</w:t>
            </w:r>
          </w:p>
        </w:tc>
      </w:tr>
      <w:tr w:rsidR="006B74B1" w:rsidRPr="002B73A9" w14:paraId="16D9ABAF" w14:textId="77777777" w:rsidTr="00880FC9">
        <w:tc>
          <w:tcPr>
            <w:tcW w:w="2079" w:type="dxa"/>
          </w:tcPr>
          <w:p w14:paraId="63562100" w14:textId="6CE09891" w:rsidR="006B74B1" w:rsidRPr="002B73A9" w:rsidRDefault="006B74B1" w:rsidP="006B74B1">
            <w:pPr>
              <w:jc w:val="both"/>
              <w:rPr>
                <w:rFonts w:ascii="Times New Roman" w:hAnsi="Times New Roman" w:cs="Times New Roman"/>
                <w:color w:val="000000" w:themeColor="text1"/>
                <w:sz w:val="24"/>
                <w:szCs w:val="24"/>
                <w:lang w:val="uk-UA"/>
              </w:rPr>
            </w:pPr>
            <w:r w:rsidRPr="002B73A9">
              <w:rPr>
                <w:rFonts w:ascii="Times New Roman" w:hAnsi="Times New Roman" w:cs="Times New Roman"/>
                <w:color w:val="000000" w:themeColor="text1"/>
                <w:sz w:val="24"/>
                <w:szCs w:val="24"/>
                <w:lang w:val="uk-UA"/>
              </w:rPr>
              <w:t>Муніципальна інфраструктура та послуги</w:t>
            </w:r>
          </w:p>
        </w:tc>
        <w:tc>
          <w:tcPr>
            <w:tcW w:w="1675" w:type="dxa"/>
            <w:vAlign w:val="center"/>
          </w:tcPr>
          <w:p w14:paraId="7A3CD689" w14:textId="7AEC267A"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20 000,0</w:t>
            </w:r>
          </w:p>
        </w:tc>
        <w:tc>
          <w:tcPr>
            <w:tcW w:w="1675" w:type="dxa"/>
            <w:vAlign w:val="center"/>
          </w:tcPr>
          <w:p w14:paraId="0AFF484C" w14:textId="508D00DE"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20 000,0</w:t>
            </w:r>
          </w:p>
        </w:tc>
        <w:tc>
          <w:tcPr>
            <w:tcW w:w="1675" w:type="dxa"/>
            <w:vAlign w:val="center"/>
          </w:tcPr>
          <w:p w14:paraId="7E854F44" w14:textId="4C6729E0"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20 000,0</w:t>
            </w:r>
          </w:p>
        </w:tc>
        <w:tc>
          <w:tcPr>
            <w:tcW w:w="2524" w:type="dxa"/>
            <w:vAlign w:val="center"/>
          </w:tcPr>
          <w:p w14:paraId="5B3EE4BA" w14:textId="2CBE5F6D"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60 000,0</w:t>
            </w:r>
          </w:p>
        </w:tc>
      </w:tr>
      <w:tr w:rsidR="006B74B1" w:rsidRPr="002B73A9" w14:paraId="3B131BA3" w14:textId="77777777" w:rsidTr="00880FC9">
        <w:tc>
          <w:tcPr>
            <w:tcW w:w="2079" w:type="dxa"/>
          </w:tcPr>
          <w:p w14:paraId="5A4BEED9" w14:textId="5DB29F2A" w:rsidR="006B74B1" w:rsidRPr="002B73A9" w:rsidRDefault="006B74B1" w:rsidP="006B74B1">
            <w:pPr>
              <w:jc w:val="both"/>
              <w:rPr>
                <w:rFonts w:ascii="Times New Roman" w:hAnsi="Times New Roman" w:cs="Times New Roman"/>
                <w:color w:val="000000" w:themeColor="text1"/>
                <w:sz w:val="24"/>
                <w:szCs w:val="24"/>
                <w:lang w:val="uk-UA"/>
              </w:rPr>
            </w:pPr>
            <w:r w:rsidRPr="002B73A9">
              <w:rPr>
                <w:rFonts w:ascii="Times New Roman" w:hAnsi="Times New Roman" w:cs="Times New Roman"/>
                <w:color w:val="000000" w:themeColor="text1"/>
                <w:sz w:val="24"/>
                <w:szCs w:val="24"/>
                <w:lang w:val="uk-UA"/>
              </w:rPr>
              <w:t>Довкілля</w:t>
            </w:r>
          </w:p>
        </w:tc>
        <w:tc>
          <w:tcPr>
            <w:tcW w:w="1675" w:type="dxa"/>
            <w:vAlign w:val="center"/>
          </w:tcPr>
          <w:p w14:paraId="2E16E0F6" w14:textId="1E5FA567"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3 000,0</w:t>
            </w:r>
          </w:p>
        </w:tc>
        <w:tc>
          <w:tcPr>
            <w:tcW w:w="1675" w:type="dxa"/>
            <w:vAlign w:val="center"/>
          </w:tcPr>
          <w:p w14:paraId="3EC106F2" w14:textId="56591ADC"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3 300,0</w:t>
            </w:r>
          </w:p>
        </w:tc>
        <w:tc>
          <w:tcPr>
            <w:tcW w:w="1675" w:type="dxa"/>
            <w:vAlign w:val="center"/>
          </w:tcPr>
          <w:p w14:paraId="0E3459FE" w14:textId="33685DD6"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3 500,0</w:t>
            </w:r>
          </w:p>
        </w:tc>
        <w:tc>
          <w:tcPr>
            <w:tcW w:w="2524" w:type="dxa"/>
            <w:vAlign w:val="center"/>
          </w:tcPr>
          <w:p w14:paraId="096D2438" w14:textId="45E4B482"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9 800,0</w:t>
            </w:r>
          </w:p>
        </w:tc>
      </w:tr>
      <w:tr w:rsidR="006B74B1" w:rsidRPr="002B73A9" w14:paraId="620537E9" w14:textId="77777777" w:rsidTr="00880FC9">
        <w:tc>
          <w:tcPr>
            <w:tcW w:w="2079" w:type="dxa"/>
          </w:tcPr>
          <w:p w14:paraId="58B68719" w14:textId="58B42736" w:rsidR="006B74B1" w:rsidRPr="002B73A9" w:rsidRDefault="006B74B1" w:rsidP="006B74B1">
            <w:pPr>
              <w:jc w:val="both"/>
              <w:rPr>
                <w:rFonts w:ascii="Times New Roman" w:hAnsi="Times New Roman" w:cs="Times New Roman"/>
                <w:color w:val="000000" w:themeColor="text1"/>
                <w:sz w:val="24"/>
                <w:szCs w:val="24"/>
                <w:lang w:val="uk-UA"/>
              </w:rPr>
            </w:pPr>
            <w:r w:rsidRPr="002B73A9">
              <w:rPr>
                <w:rFonts w:ascii="Times New Roman" w:hAnsi="Times New Roman" w:cs="Times New Roman"/>
                <w:color w:val="000000" w:themeColor="text1"/>
                <w:sz w:val="24"/>
                <w:szCs w:val="24"/>
                <w:lang w:val="uk-UA"/>
              </w:rPr>
              <w:t>Культура та інформація</w:t>
            </w:r>
          </w:p>
        </w:tc>
        <w:tc>
          <w:tcPr>
            <w:tcW w:w="1675" w:type="dxa"/>
            <w:vAlign w:val="center"/>
          </w:tcPr>
          <w:p w14:paraId="6D69B4DA" w14:textId="565E5935"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13 300, 0</w:t>
            </w:r>
          </w:p>
        </w:tc>
        <w:tc>
          <w:tcPr>
            <w:tcW w:w="1675" w:type="dxa"/>
            <w:vAlign w:val="center"/>
          </w:tcPr>
          <w:p w14:paraId="0B4C092F" w14:textId="69A54691"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13 632, 5</w:t>
            </w:r>
          </w:p>
        </w:tc>
        <w:tc>
          <w:tcPr>
            <w:tcW w:w="1675" w:type="dxa"/>
            <w:vAlign w:val="center"/>
          </w:tcPr>
          <w:p w14:paraId="7F08F875" w14:textId="4B73441B" w:rsidR="006B74B1" w:rsidRPr="002B73A9" w:rsidRDefault="006B74B1" w:rsidP="006B74B1">
            <w:pPr>
              <w:jc w:val="center"/>
              <w:rPr>
                <w:rFonts w:ascii="Times New Roman" w:hAnsi="Times New Roman" w:cs="Times New Roman"/>
                <w:color w:val="000000" w:themeColor="text1"/>
                <w:sz w:val="24"/>
                <w:szCs w:val="24"/>
                <w:highlight w:val="red"/>
                <w:lang w:val="uk-UA"/>
              </w:rPr>
            </w:pPr>
            <w:r w:rsidRPr="00ED50FE">
              <w:rPr>
                <w:rFonts w:ascii="Times New Roman" w:hAnsi="Times New Roman" w:cs="Times New Roman"/>
                <w:color w:val="000000" w:themeColor="text1"/>
                <w:sz w:val="24"/>
                <w:szCs w:val="24"/>
                <w:lang w:val="uk-UA"/>
              </w:rPr>
              <w:t>13 973, 3</w:t>
            </w:r>
          </w:p>
        </w:tc>
        <w:tc>
          <w:tcPr>
            <w:tcW w:w="2524" w:type="dxa"/>
            <w:vAlign w:val="center"/>
          </w:tcPr>
          <w:p w14:paraId="16309D0A" w14:textId="058B0084"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40 905, 8</w:t>
            </w:r>
          </w:p>
        </w:tc>
      </w:tr>
      <w:tr w:rsidR="006B74B1" w:rsidRPr="002B73A9" w14:paraId="6518694A" w14:textId="77777777" w:rsidTr="00880FC9">
        <w:tc>
          <w:tcPr>
            <w:tcW w:w="2079" w:type="dxa"/>
          </w:tcPr>
          <w:p w14:paraId="726176AA" w14:textId="77777777" w:rsidR="006B74B1" w:rsidRPr="002B73A9" w:rsidRDefault="006B74B1" w:rsidP="006B74B1">
            <w:pPr>
              <w:jc w:val="both"/>
              <w:rPr>
                <w:rFonts w:ascii="Times New Roman" w:hAnsi="Times New Roman" w:cs="Times New Roman"/>
                <w:b/>
                <w:bCs/>
                <w:color w:val="000000" w:themeColor="text1"/>
                <w:sz w:val="24"/>
                <w:szCs w:val="24"/>
                <w:lang w:val="uk-UA"/>
              </w:rPr>
            </w:pPr>
            <w:r w:rsidRPr="002B73A9">
              <w:rPr>
                <w:rFonts w:ascii="Times New Roman" w:hAnsi="Times New Roman" w:cs="Times New Roman"/>
                <w:b/>
                <w:bCs/>
                <w:color w:val="000000" w:themeColor="text1"/>
                <w:sz w:val="24"/>
                <w:szCs w:val="24"/>
                <w:lang w:val="uk-UA"/>
              </w:rPr>
              <w:t>Загальний результат</w:t>
            </w:r>
          </w:p>
        </w:tc>
        <w:tc>
          <w:tcPr>
            <w:tcW w:w="1675" w:type="dxa"/>
            <w:vAlign w:val="center"/>
          </w:tcPr>
          <w:p w14:paraId="20125411" w14:textId="3F1B95FB"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69 178, 5</w:t>
            </w:r>
          </w:p>
        </w:tc>
        <w:tc>
          <w:tcPr>
            <w:tcW w:w="1675" w:type="dxa"/>
            <w:vAlign w:val="center"/>
          </w:tcPr>
          <w:p w14:paraId="7A2FD0D6" w14:textId="0EF52D02"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70 287, 5</w:t>
            </w:r>
          </w:p>
        </w:tc>
        <w:tc>
          <w:tcPr>
            <w:tcW w:w="1675" w:type="dxa"/>
            <w:vAlign w:val="center"/>
          </w:tcPr>
          <w:p w14:paraId="176B9895" w14:textId="341EC82E"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64 563, 3</w:t>
            </w:r>
          </w:p>
        </w:tc>
        <w:tc>
          <w:tcPr>
            <w:tcW w:w="2524" w:type="dxa"/>
            <w:vAlign w:val="center"/>
          </w:tcPr>
          <w:p w14:paraId="15C942E8" w14:textId="3B219A3E" w:rsidR="006B74B1" w:rsidRPr="002B73A9" w:rsidRDefault="006B74B1" w:rsidP="006B74B1">
            <w:pPr>
              <w:jc w:val="center"/>
              <w:rPr>
                <w:rFonts w:ascii="Times New Roman" w:hAnsi="Times New Roman" w:cs="Times New Roman"/>
                <w:b/>
                <w:bCs/>
                <w:color w:val="000000" w:themeColor="text1"/>
                <w:sz w:val="24"/>
                <w:szCs w:val="24"/>
                <w:highlight w:val="red"/>
                <w:lang w:val="uk-UA"/>
              </w:rPr>
            </w:pPr>
            <w:r w:rsidRPr="00ED50FE">
              <w:rPr>
                <w:rFonts w:ascii="Times New Roman" w:hAnsi="Times New Roman" w:cs="Times New Roman"/>
                <w:b/>
                <w:bCs/>
                <w:color w:val="000000" w:themeColor="text1"/>
                <w:sz w:val="24"/>
                <w:szCs w:val="24"/>
                <w:lang w:val="uk-UA"/>
              </w:rPr>
              <w:t>204 029, 3</w:t>
            </w:r>
          </w:p>
        </w:tc>
      </w:tr>
    </w:tbl>
    <w:p w14:paraId="748C1FC2" w14:textId="77777777" w:rsidR="00900B75" w:rsidRPr="002B73A9" w:rsidRDefault="00900B75" w:rsidP="008A161A">
      <w:pPr>
        <w:spacing w:after="0" w:line="240" w:lineRule="auto"/>
        <w:jc w:val="center"/>
        <w:rPr>
          <w:rFonts w:ascii="Times New Roman" w:hAnsi="Times New Roman" w:cs="Times New Roman"/>
          <w:i/>
          <w:sz w:val="24"/>
          <w:szCs w:val="24"/>
          <w:lang w:val="uk-UA"/>
        </w:rPr>
      </w:pPr>
    </w:p>
    <w:p w14:paraId="3EAB5A8D" w14:textId="77777777" w:rsidR="008A161A" w:rsidRPr="002B73A9" w:rsidRDefault="008A161A" w:rsidP="008A161A">
      <w:pPr>
        <w:spacing w:after="0" w:line="240" w:lineRule="auto"/>
        <w:jc w:val="center"/>
        <w:rPr>
          <w:rFonts w:ascii="Times New Roman" w:hAnsi="Times New Roman" w:cs="Times New Roman"/>
          <w:i/>
          <w:sz w:val="24"/>
          <w:szCs w:val="24"/>
          <w:lang w:val="uk-UA"/>
        </w:rPr>
      </w:pPr>
      <w:r w:rsidRPr="002B73A9">
        <w:rPr>
          <w:rFonts w:ascii="Times New Roman" w:hAnsi="Times New Roman" w:cs="Times New Roman"/>
          <w:i/>
          <w:sz w:val="24"/>
          <w:szCs w:val="24"/>
          <w:lang w:val="uk-UA"/>
        </w:rPr>
        <w:t>Підсумки та перспективи</w:t>
      </w:r>
    </w:p>
    <w:p w14:paraId="784C3F64" w14:textId="77777777" w:rsidR="00E76AC7" w:rsidRPr="002B73A9" w:rsidRDefault="00E76AC7" w:rsidP="008A161A">
      <w:pPr>
        <w:spacing w:after="0" w:line="240" w:lineRule="auto"/>
        <w:jc w:val="center"/>
        <w:rPr>
          <w:rFonts w:ascii="Times New Roman" w:hAnsi="Times New Roman" w:cs="Times New Roman"/>
          <w:i/>
          <w:sz w:val="24"/>
          <w:szCs w:val="24"/>
          <w:lang w:val="uk-UA"/>
        </w:rPr>
      </w:pPr>
    </w:p>
    <w:p w14:paraId="4EBD9D7A" w14:textId="77777777" w:rsidR="008A161A" w:rsidRPr="002B73A9" w:rsidRDefault="008A161A" w:rsidP="008A161A">
      <w:pPr>
        <w:widowControl w:val="0"/>
        <w:autoSpaceDE w:val="0"/>
        <w:autoSpaceDN w:val="0"/>
        <w:spacing w:before="1" w:after="0" w:line="240" w:lineRule="auto"/>
        <w:ind w:right="162" w:firstLine="567"/>
        <w:jc w:val="both"/>
        <w:rPr>
          <w:rFonts w:ascii="Times New Roman" w:eastAsia="Times New Roman" w:hAnsi="Times New Roman" w:cs="Times New Roman"/>
          <w:sz w:val="24"/>
          <w:szCs w:val="24"/>
          <w:lang w:val="uk-UA"/>
        </w:rPr>
      </w:pPr>
      <w:r w:rsidRPr="002B73A9">
        <w:rPr>
          <w:rFonts w:ascii="Times New Roman" w:eastAsia="Times New Roman" w:hAnsi="Times New Roman" w:cs="Times New Roman"/>
          <w:sz w:val="24"/>
          <w:szCs w:val="24"/>
          <w:lang w:val="uk-UA"/>
        </w:rPr>
        <w:t>Середньостроковий план є документом, що</w:t>
      </w:r>
      <w:r w:rsidRPr="002B73A9">
        <w:rPr>
          <w:rFonts w:ascii="Times New Roman" w:eastAsia="Times New Roman" w:hAnsi="Times New Roman" w:cs="Times New Roman"/>
          <w:color w:val="FF0000"/>
          <w:sz w:val="24"/>
          <w:szCs w:val="24"/>
          <w:lang w:val="uk-UA"/>
        </w:rPr>
        <w:t xml:space="preserve"> </w:t>
      </w:r>
      <w:r w:rsidRPr="002B73A9">
        <w:rPr>
          <w:rFonts w:ascii="Times New Roman" w:eastAsia="Times New Roman" w:hAnsi="Times New Roman" w:cs="Times New Roman"/>
          <w:sz w:val="24"/>
          <w:szCs w:val="24"/>
          <w:lang w:val="uk-UA"/>
        </w:rPr>
        <w:t xml:space="preserve">формує основу для якісно нового підходу до управління публічними інвестиціями в </w:t>
      </w:r>
      <w:r w:rsidRPr="002B73A9">
        <w:rPr>
          <w:rFonts w:ascii="Times New Roman" w:eastAsia="Times New Roman" w:hAnsi="Times New Roman" w:cs="Times New Roman"/>
          <w:spacing w:val="-2"/>
          <w:sz w:val="24"/>
          <w:szCs w:val="24"/>
          <w:lang w:val="uk-UA"/>
        </w:rPr>
        <w:t xml:space="preserve">громаді. </w:t>
      </w:r>
    </w:p>
    <w:p w14:paraId="5B4F2B62" w14:textId="77777777" w:rsidR="008A161A" w:rsidRPr="002B73A9" w:rsidRDefault="008A161A" w:rsidP="008A161A">
      <w:pPr>
        <w:widowControl w:val="0"/>
        <w:autoSpaceDE w:val="0"/>
        <w:autoSpaceDN w:val="0"/>
        <w:spacing w:after="0" w:line="240" w:lineRule="auto"/>
        <w:ind w:right="152" w:firstLine="567"/>
        <w:jc w:val="both"/>
        <w:rPr>
          <w:rFonts w:ascii="Times New Roman" w:eastAsia="Times New Roman" w:hAnsi="Times New Roman" w:cs="Times New Roman"/>
          <w:sz w:val="24"/>
          <w:szCs w:val="24"/>
          <w:lang w:val="uk-UA"/>
        </w:rPr>
      </w:pPr>
      <w:r w:rsidRPr="002B73A9">
        <w:rPr>
          <w:rFonts w:ascii="Times New Roman" w:eastAsia="Times New Roman" w:hAnsi="Times New Roman" w:cs="Times New Roman"/>
          <w:sz w:val="24"/>
          <w:szCs w:val="24"/>
          <w:lang w:val="uk-UA"/>
        </w:rPr>
        <w:t xml:space="preserve">Визначення наскрізних стратегічних цілей, узгодження з наявними стратегічними документами, продовження та завершення розпочатих </w:t>
      </w:r>
      <w:proofErr w:type="spellStart"/>
      <w:r w:rsidRPr="002B73A9">
        <w:rPr>
          <w:rFonts w:ascii="Times New Roman" w:eastAsia="Times New Roman" w:hAnsi="Times New Roman" w:cs="Times New Roman"/>
          <w:sz w:val="24"/>
          <w:szCs w:val="24"/>
          <w:lang w:val="uk-UA"/>
        </w:rPr>
        <w:t>проєктів</w:t>
      </w:r>
      <w:proofErr w:type="spellEnd"/>
      <w:r w:rsidRPr="002B73A9">
        <w:rPr>
          <w:rFonts w:ascii="Times New Roman" w:eastAsia="Times New Roman" w:hAnsi="Times New Roman" w:cs="Times New Roman"/>
          <w:sz w:val="24"/>
          <w:szCs w:val="24"/>
          <w:lang w:val="uk-UA"/>
        </w:rPr>
        <w:t xml:space="preserve"> і програм,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громади. Це сприятиме ефективному використанню</w:t>
      </w:r>
      <w:r w:rsidRPr="002B73A9">
        <w:rPr>
          <w:rFonts w:ascii="Times New Roman" w:eastAsia="Times New Roman" w:hAnsi="Times New Roman" w:cs="Times New Roman"/>
          <w:spacing w:val="-2"/>
          <w:sz w:val="24"/>
          <w:szCs w:val="24"/>
          <w:lang w:val="uk-UA"/>
        </w:rPr>
        <w:t xml:space="preserve"> </w:t>
      </w:r>
      <w:r w:rsidRPr="002B73A9">
        <w:rPr>
          <w:rFonts w:ascii="Times New Roman" w:eastAsia="Times New Roman" w:hAnsi="Times New Roman" w:cs="Times New Roman"/>
          <w:sz w:val="24"/>
          <w:szCs w:val="24"/>
          <w:lang w:val="uk-UA"/>
        </w:rPr>
        <w:t>як попередньо вкладених, так і поточних публічних інвестицій,</w:t>
      </w:r>
      <w:r w:rsidRPr="002B73A9">
        <w:rPr>
          <w:rFonts w:ascii="Times New Roman" w:eastAsia="Times New Roman" w:hAnsi="Times New Roman" w:cs="Times New Roman"/>
          <w:spacing w:val="-1"/>
          <w:sz w:val="24"/>
          <w:szCs w:val="24"/>
          <w:lang w:val="uk-UA"/>
        </w:rPr>
        <w:t xml:space="preserve"> </w:t>
      </w:r>
      <w:r w:rsidRPr="002B73A9">
        <w:rPr>
          <w:rFonts w:ascii="Times New Roman" w:eastAsia="Times New Roman" w:hAnsi="Times New Roman" w:cs="Times New Roman"/>
          <w:sz w:val="24"/>
          <w:szCs w:val="24"/>
          <w:lang w:val="uk-UA"/>
        </w:rPr>
        <w:t>а також створить чітке розуміння пріоритетних сфер, що потребують фінансової підтримки у середньостроковому періоді.</w:t>
      </w:r>
    </w:p>
    <w:p w14:paraId="0740352F" w14:textId="77777777" w:rsidR="008A161A" w:rsidRPr="002B73A9" w:rsidRDefault="008A161A" w:rsidP="008A161A">
      <w:pPr>
        <w:widowControl w:val="0"/>
        <w:autoSpaceDE w:val="0"/>
        <w:autoSpaceDN w:val="0"/>
        <w:spacing w:after="0" w:line="240" w:lineRule="auto"/>
        <w:ind w:right="156" w:firstLine="567"/>
        <w:jc w:val="both"/>
        <w:rPr>
          <w:rFonts w:ascii="Times New Roman" w:eastAsia="Times New Roman" w:hAnsi="Times New Roman" w:cs="Times New Roman"/>
          <w:sz w:val="24"/>
          <w:szCs w:val="24"/>
          <w:lang w:val="uk-UA"/>
        </w:rPr>
      </w:pPr>
      <w:r w:rsidRPr="002B73A9">
        <w:rPr>
          <w:rFonts w:ascii="Times New Roman" w:eastAsia="Times New Roman" w:hAnsi="Times New Roman" w:cs="Times New Roman"/>
          <w:sz w:val="24"/>
          <w:szCs w:val="24"/>
          <w:lang w:val="uk-UA"/>
        </w:rPr>
        <w:t xml:space="preserve">Визначення напрямів публічного інвестування відповідних галузей (секторів) для публічного інвестування має ключове значення для подальшої підготовки, оцінки проектів та програм, а також формування єдиного проектного портфеля публічних інвестицій </w:t>
      </w:r>
      <w:r w:rsidRPr="002B73A9">
        <w:rPr>
          <w:rFonts w:ascii="Times New Roman" w:eastAsia="Times New Roman" w:hAnsi="Times New Roman" w:cs="Times New Roman"/>
          <w:spacing w:val="-2"/>
          <w:sz w:val="24"/>
          <w:szCs w:val="24"/>
          <w:lang w:val="uk-UA"/>
        </w:rPr>
        <w:t>Петрівської селищної територіальної громади.</w:t>
      </w:r>
      <w:r w:rsidRPr="002B73A9">
        <w:rPr>
          <w:rFonts w:ascii="Times New Roman" w:eastAsia="Times New Roman" w:hAnsi="Times New Roman" w:cs="Times New Roman"/>
          <w:sz w:val="24"/>
          <w:szCs w:val="24"/>
          <w:lang w:val="uk-UA"/>
        </w:rPr>
        <w:t xml:space="preserve"> </w:t>
      </w:r>
    </w:p>
    <w:p w14:paraId="4544F2BD" w14:textId="77777777" w:rsidR="008A161A" w:rsidRPr="002B73A9" w:rsidRDefault="008A161A" w:rsidP="008A161A">
      <w:pPr>
        <w:widowControl w:val="0"/>
        <w:autoSpaceDE w:val="0"/>
        <w:autoSpaceDN w:val="0"/>
        <w:spacing w:after="0" w:line="240" w:lineRule="auto"/>
        <w:ind w:right="158" w:firstLine="567"/>
        <w:jc w:val="both"/>
        <w:rPr>
          <w:rFonts w:ascii="Times New Roman" w:eastAsia="Times New Roman" w:hAnsi="Times New Roman" w:cs="Times New Roman"/>
          <w:sz w:val="24"/>
          <w:szCs w:val="24"/>
          <w:lang w:val="uk-UA"/>
        </w:rPr>
      </w:pPr>
      <w:r w:rsidRPr="002B73A9">
        <w:rPr>
          <w:rFonts w:ascii="Times New Roman" w:eastAsia="Times New Roman" w:hAnsi="Times New Roman" w:cs="Times New Roman"/>
          <w:sz w:val="24"/>
          <w:szCs w:val="24"/>
          <w:lang w:val="uk-UA"/>
        </w:rPr>
        <w:t>Підготовка проектів та програм передбачає обов’язкове визначення напряму</w:t>
      </w:r>
      <w:r w:rsidRPr="002B73A9">
        <w:rPr>
          <w:rFonts w:ascii="Times New Roman" w:eastAsia="Times New Roman" w:hAnsi="Times New Roman" w:cs="Times New Roman"/>
          <w:spacing w:val="30"/>
          <w:sz w:val="24"/>
          <w:szCs w:val="24"/>
          <w:lang w:val="uk-UA"/>
        </w:rPr>
        <w:t xml:space="preserve"> </w:t>
      </w:r>
      <w:r w:rsidRPr="002B73A9">
        <w:rPr>
          <w:rFonts w:ascii="Times New Roman" w:eastAsia="Times New Roman" w:hAnsi="Times New Roman" w:cs="Times New Roman"/>
          <w:sz w:val="24"/>
          <w:szCs w:val="24"/>
          <w:lang w:val="uk-UA"/>
        </w:rPr>
        <w:t>публічного</w:t>
      </w:r>
      <w:r w:rsidRPr="002B73A9">
        <w:rPr>
          <w:rFonts w:ascii="Times New Roman" w:eastAsia="Times New Roman" w:hAnsi="Times New Roman" w:cs="Times New Roman"/>
          <w:spacing w:val="33"/>
          <w:sz w:val="24"/>
          <w:szCs w:val="24"/>
          <w:lang w:val="uk-UA"/>
        </w:rPr>
        <w:t xml:space="preserve"> </w:t>
      </w:r>
      <w:r w:rsidRPr="002B73A9">
        <w:rPr>
          <w:rFonts w:ascii="Times New Roman" w:eastAsia="Times New Roman" w:hAnsi="Times New Roman" w:cs="Times New Roman"/>
          <w:sz w:val="24"/>
          <w:szCs w:val="24"/>
          <w:lang w:val="uk-UA"/>
        </w:rPr>
        <w:t>інвестування</w:t>
      </w:r>
      <w:r w:rsidRPr="002B73A9">
        <w:rPr>
          <w:rFonts w:ascii="Times New Roman" w:eastAsia="Times New Roman" w:hAnsi="Times New Roman" w:cs="Times New Roman"/>
          <w:spacing w:val="33"/>
          <w:sz w:val="24"/>
          <w:szCs w:val="24"/>
          <w:lang w:val="uk-UA"/>
        </w:rPr>
        <w:t xml:space="preserve"> </w:t>
      </w:r>
      <w:r w:rsidRPr="002B73A9">
        <w:rPr>
          <w:rFonts w:ascii="Times New Roman" w:eastAsia="Times New Roman" w:hAnsi="Times New Roman" w:cs="Times New Roman"/>
          <w:sz w:val="24"/>
          <w:szCs w:val="24"/>
          <w:lang w:val="uk-UA"/>
        </w:rPr>
        <w:t>у</w:t>
      </w:r>
      <w:r w:rsidRPr="002B73A9">
        <w:rPr>
          <w:rFonts w:ascii="Times New Roman" w:eastAsia="Times New Roman" w:hAnsi="Times New Roman" w:cs="Times New Roman"/>
          <w:spacing w:val="32"/>
          <w:sz w:val="24"/>
          <w:szCs w:val="24"/>
          <w:lang w:val="uk-UA"/>
        </w:rPr>
        <w:t xml:space="preserve"> </w:t>
      </w:r>
      <w:r w:rsidRPr="002B73A9">
        <w:rPr>
          <w:rFonts w:ascii="Times New Roman" w:eastAsia="Times New Roman" w:hAnsi="Times New Roman" w:cs="Times New Roman"/>
          <w:sz w:val="24"/>
          <w:szCs w:val="24"/>
          <w:lang w:val="uk-UA"/>
        </w:rPr>
        <w:t>відповідній</w:t>
      </w:r>
      <w:r w:rsidRPr="002B73A9">
        <w:rPr>
          <w:rFonts w:ascii="Times New Roman" w:eastAsia="Times New Roman" w:hAnsi="Times New Roman" w:cs="Times New Roman"/>
          <w:spacing w:val="32"/>
          <w:sz w:val="24"/>
          <w:szCs w:val="24"/>
          <w:lang w:val="uk-UA"/>
        </w:rPr>
        <w:t xml:space="preserve"> </w:t>
      </w:r>
      <w:r w:rsidRPr="002B73A9">
        <w:rPr>
          <w:rFonts w:ascii="Times New Roman" w:eastAsia="Times New Roman" w:hAnsi="Times New Roman" w:cs="Times New Roman"/>
          <w:sz w:val="24"/>
          <w:szCs w:val="24"/>
          <w:lang w:val="uk-UA"/>
        </w:rPr>
        <w:t>галузі</w:t>
      </w:r>
      <w:r w:rsidRPr="002B73A9">
        <w:rPr>
          <w:rFonts w:ascii="Times New Roman" w:eastAsia="Times New Roman" w:hAnsi="Times New Roman" w:cs="Times New Roman"/>
          <w:spacing w:val="33"/>
          <w:sz w:val="24"/>
          <w:szCs w:val="24"/>
          <w:lang w:val="uk-UA"/>
        </w:rPr>
        <w:t xml:space="preserve"> </w:t>
      </w:r>
      <w:r w:rsidRPr="002B73A9">
        <w:rPr>
          <w:rFonts w:ascii="Times New Roman" w:eastAsia="Times New Roman" w:hAnsi="Times New Roman" w:cs="Times New Roman"/>
          <w:sz w:val="24"/>
          <w:szCs w:val="24"/>
          <w:lang w:val="uk-UA"/>
        </w:rPr>
        <w:t>(секторі),</w:t>
      </w:r>
      <w:r w:rsidRPr="002B73A9">
        <w:rPr>
          <w:rFonts w:ascii="Times New Roman" w:eastAsia="Times New Roman" w:hAnsi="Times New Roman" w:cs="Times New Roman"/>
          <w:spacing w:val="33"/>
          <w:sz w:val="24"/>
          <w:szCs w:val="24"/>
          <w:lang w:val="uk-UA"/>
        </w:rPr>
        <w:t xml:space="preserve"> </w:t>
      </w:r>
      <w:r w:rsidRPr="002B73A9">
        <w:rPr>
          <w:rFonts w:ascii="Times New Roman" w:eastAsia="Times New Roman" w:hAnsi="Times New Roman" w:cs="Times New Roman"/>
          <w:sz w:val="24"/>
          <w:szCs w:val="24"/>
          <w:lang w:val="uk-UA"/>
        </w:rPr>
        <w:t>з</w:t>
      </w:r>
      <w:r w:rsidRPr="002B73A9">
        <w:rPr>
          <w:rFonts w:ascii="Times New Roman" w:eastAsia="Times New Roman" w:hAnsi="Times New Roman" w:cs="Times New Roman"/>
          <w:spacing w:val="32"/>
          <w:sz w:val="24"/>
          <w:szCs w:val="24"/>
          <w:lang w:val="uk-UA"/>
        </w:rPr>
        <w:t xml:space="preserve"> </w:t>
      </w:r>
      <w:r w:rsidRPr="002B73A9">
        <w:rPr>
          <w:rFonts w:ascii="Times New Roman" w:eastAsia="Times New Roman" w:hAnsi="Times New Roman" w:cs="Times New Roman"/>
          <w:spacing w:val="-4"/>
          <w:sz w:val="24"/>
          <w:szCs w:val="24"/>
          <w:lang w:val="uk-UA"/>
        </w:rPr>
        <w:t xml:space="preserve">яким </w:t>
      </w:r>
      <w:r w:rsidRPr="002B73A9">
        <w:rPr>
          <w:rFonts w:ascii="Times New Roman" w:eastAsia="Times New Roman" w:hAnsi="Times New Roman" w:cs="Times New Roman"/>
          <w:sz w:val="24"/>
          <w:szCs w:val="24"/>
          <w:lang w:val="uk-UA"/>
        </w:rPr>
        <w:t>пов’язаний проект чи програма, а також узгодження мети та цілей проекту з таким напрямом.</w:t>
      </w:r>
    </w:p>
    <w:p w14:paraId="2D394FCF" w14:textId="67113056" w:rsidR="009F028F" w:rsidRPr="002B73A9" w:rsidRDefault="004B2A24" w:rsidP="004B2A24">
      <w:pPr>
        <w:widowControl w:val="0"/>
        <w:autoSpaceDE w:val="0"/>
        <w:autoSpaceDN w:val="0"/>
        <w:spacing w:after="0" w:line="240" w:lineRule="auto"/>
        <w:ind w:right="153" w:firstLine="567"/>
        <w:jc w:val="both"/>
        <w:rPr>
          <w:rFonts w:ascii="Times New Roman" w:eastAsia="Times New Roman" w:hAnsi="Times New Roman" w:cs="Times New Roman"/>
          <w:sz w:val="24"/>
          <w:szCs w:val="24"/>
          <w:lang w:val="uk-UA"/>
        </w:rPr>
      </w:pPr>
      <w:r w:rsidRPr="002B73A9">
        <w:rPr>
          <w:rFonts w:ascii="Times New Roman" w:eastAsia="Times New Roman" w:hAnsi="Times New Roman" w:cs="Times New Roman"/>
          <w:sz w:val="24"/>
          <w:szCs w:val="24"/>
          <w:lang w:val="uk-UA"/>
        </w:rPr>
        <w:t>В</w:t>
      </w:r>
      <w:r w:rsidR="008A161A" w:rsidRPr="002B73A9">
        <w:rPr>
          <w:rFonts w:ascii="Times New Roman" w:eastAsia="Times New Roman" w:hAnsi="Times New Roman" w:cs="Times New Roman"/>
          <w:sz w:val="24"/>
          <w:szCs w:val="24"/>
          <w:lang w:val="uk-UA"/>
        </w:rPr>
        <w:t xml:space="preserve"> подальшому лише ті проекти та програми, що включені до галузевого (секторального) проектного портфеля та відповідають основним напрямам публічного інвестування, можуть бути включені в Єдиний проектний портфель публічних інвестицій </w:t>
      </w:r>
      <w:r w:rsidR="009F028F" w:rsidRPr="002B73A9">
        <w:rPr>
          <w:rFonts w:ascii="Times New Roman" w:eastAsia="Times New Roman" w:hAnsi="Times New Roman" w:cs="Times New Roman"/>
          <w:spacing w:val="-2"/>
          <w:sz w:val="24"/>
          <w:szCs w:val="24"/>
          <w:lang w:val="uk-UA"/>
        </w:rPr>
        <w:t>Петрівської</w:t>
      </w:r>
      <w:r w:rsidR="008A161A" w:rsidRPr="002B73A9">
        <w:rPr>
          <w:rFonts w:ascii="Times New Roman" w:eastAsia="Times New Roman" w:hAnsi="Times New Roman" w:cs="Times New Roman"/>
          <w:spacing w:val="-2"/>
          <w:sz w:val="24"/>
          <w:szCs w:val="24"/>
          <w:lang w:val="uk-UA"/>
        </w:rPr>
        <w:t xml:space="preserve"> селищної територіальної громади</w:t>
      </w:r>
      <w:r w:rsidR="008A161A" w:rsidRPr="002B73A9">
        <w:rPr>
          <w:rFonts w:ascii="Times New Roman" w:eastAsia="Times New Roman" w:hAnsi="Times New Roman" w:cs="Times New Roman"/>
          <w:color w:val="FF0000"/>
          <w:sz w:val="24"/>
          <w:szCs w:val="24"/>
          <w:lang w:val="uk-UA"/>
        </w:rPr>
        <w:t xml:space="preserve"> </w:t>
      </w:r>
      <w:r w:rsidR="008A161A" w:rsidRPr="002B73A9">
        <w:rPr>
          <w:rFonts w:ascii="Times New Roman" w:eastAsia="Times New Roman" w:hAnsi="Times New Roman" w:cs="Times New Roman"/>
          <w:sz w:val="24"/>
          <w:szCs w:val="24"/>
          <w:lang w:val="uk-UA"/>
        </w:rPr>
        <w:t xml:space="preserve">та, відповідно, зможуть отримати фінансування за рахунок коштів бюджету громади, державного бюджету та/або з наданням державної </w:t>
      </w:r>
      <w:r w:rsidR="009F028F" w:rsidRPr="002B73A9">
        <w:rPr>
          <w:rFonts w:ascii="Times New Roman" w:eastAsia="Times New Roman" w:hAnsi="Times New Roman" w:cs="Times New Roman"/>
          <w:sz w:val="24"/>
          <w:szCs w:val="24"/>
          <w:lang w:val="uk-UA"/>
        </w:rPr>
        <w:t>підтримки.</w:t>
      </w:r>
    </w:p>
    <w:p w14:paraId="40C8BF97" w14:textId="77777777" w:rsidR="00F075BB" w:rsidRDefault="00F075BB" w:rsidP="009F028F">
      <w:pPr>
        <w:widowControl w:val="0"/>
        <w:autoSpaceDE w:val="0"/>
        <w:autoSpaceDN w:val="0"/>
        <w:spacing w:after="0" w:line="240" w:lineRule="auto"/>
        <w:jc w:val="both"/>
        <w:rPr>
          <w:rFonts w:ascii="Times New Roman" w:eastAsia="Times New Roman" w:hAnsi="Times New Roman" w:cs="Times New Roman"/>
          <w:sz w:val="28"/>
          <w:szCs w:val="28"/>
          <w:lang w:val="uk-UA"/>
        </w:rPr>
        <w:sectPr w:rsidR="00F075BB" w:rsidSect="002B73A9">
          <w:headerReference w:type="default" r:id="rId6"/>
          <w:headerReference w:type="first" r:id="rId7"/>
          <w:pgSz w:w="11906" w:h="16838"/>
          <w:pgMar w:top="1134" w:right="567" w:bottom="1134" w:left="1701" w:header="709" w:footer="709" w:gutter="0"/>
          <w:cols w:space="708"/>
          <w:titlePg/>
          <w:docGrid w:linePitch="360"/>
        </w:sectPr>
      </w:pPr>
    </w:p>
    <w:tbl>
      <w:tblPr>
        <w:tblStyle w:val="a3"/>
        <w:tblW w:w="14317" w:type="dxa"/>
        <w:tblInd w:w="279" w:type="dxa"/>
        <w:tblLayout w:type="fixed"/>
        <w:tblLook w:val="04A0" w:firstRow="1" w:lastRow="0" w:firstColumn="1" w:lastColumn="0" w:noHBand="0" w:noVBand="1"/>
      </w:tblPr>
      <w:tblGrid>
        <w:gridCol w:w="1843"/>
        <w:gridCol w:w="2693"/>
        <w:gridCol w:w="3260"/>
        <w:gridCol w:w="1418"/>
        <w:gridCol w:w="1559"/>
        <w:gridCol w:w="1701"/>
        <w:gridCol w:w="1843"/>
      </w:tblGrid>
      <w:tr w:rsidR="0098325B" w14:paraId="65FE8FDD" w14:textId="77777777" w:rsidTr="00BD5890">
        <w:trPr>
          <w:trHeight w:val="846"/>
        </w:trPr>
        <w:tc>
          <w:tcPr>
            <w:tcW w:w="14317" w:type="dxa"/>
            <w:gridSpan w:val="7"/>
          </w:tcPr>
          <w:p w14:paraId="21CA802C" w14:textId="77777777" w:rsidR="0098325B" w:rsidRDefault="0098325B" w:rsidP="00B63701">
            <w:pPr>
              <w:widowControl w:val="0"/>
              <w:autoSpaceDE w:val="0"/>
              <w:autoSpaceDN w:val="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Пріоритетна галузь (сектор) для публічного інвестування – </w:t>
            </w:r>
            <w:r w:rsidRPr="00453EEE">
              <w:rPr>
                <w:rFonts w:ascii="Times New Roman" w:eastAsia="Times New Roman" w:hAnsi="Times New Roman" w:cs="Times New Roman"/>
                <w:b/>
                <w:bCs/>
                <w:sz w:val="24"/>
                <w:szCs w:val="24"/>
                <w:lang w:val="uk-UA"/>
              </w:rPr>
              <w:t>Освіта і наука</w:t>
            </w:r>
          </w:p>
          <w:p w14:paraId="70A3D858" w14:textId="77777777" w:rsidR="0098325B" w:rsidRPr="007467AB" w:rsidRDefault="0098325B" w:rsidP="00B63701">
            <w:pPr>
              <w:widowControl w:val="0"/>
              <w:autoSpaceDE w:val="0"/>
              <w:autoSpaceDN w:val="0"/>
              <w:jc w:val="both"/>
              <w:rPr>
                <w:rFonts w:ascii="Times New Roman" w:eastAsia="Times New Roman" w:hAnsi="Times New Roman" w:cs="Times New Roman"/>
                <w:b/>
                <w:bCs/>
                <w:sz w:val="24"/>
                <w:szCs w:val="24"/>
                <w:lang w:val="uk-UA"/>
              </w:rPr>
            </w:pPr>
            <w:r w:rsidRPr="00F075BB">
              <w:rPr>
                <w:rFonts w:ascii="Times New Roman" w:eastAsia="Times New Roman" w:hAnsi="Times New Roman" w:cs="Times New Roman"/>
                <w:sz w:val="24"/>
                <w:szCs w:val="24"/>
                <w:lang w:val="uk-UA"/>
              </w:rPr>
              <w:t>Відповідальний за галузь (сектор) для публічного інвестування –</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b/>
                <w:bCs/>
                <w:sz w:val="24"/>
                <w:szCs w:val="24"/>
                <w:lang w:val="uk-UA"/>
              </w:rPr>
              <w:t>відділ освіти</w:t>
            </w:r>
          </w:p>
          <w:p w14:paraId="58AFA94B" w14:textId="77777777" w:rsidR="0098325B" w:rsidRPr="00F075BB" w:rsidRDefault="0098325B" w:rsidP="00B63701">
            <w:pPr>
              <w:widowControl w:val="0"/>
              <w:autoSpaceDE w:val="0"/>
              <w:autoSpaceDN w:val="0"/>
              <w:jc w:val="both"/>
              <w:rPr>
                <w:rFonts w:ascii="Times New Roman" w:eastAsia="Times New Roman" w:hAnsi="Times New Roman" w:cs="Times New Roman"/>
                <w:sz w:val="24"/>
                <w:szCs w:val="24"/>
                <w:lang w:val="uk-UA"/>
              </w:rPr>
            </w:pPr>
            <w:r w:rsidRPr="00F075BB">
              <w:rPr>
                <w:rFonts w:ascii="Times New Roman" w:eastAsia="Times New Roman" w:hAnsi="Times New Roman" w:cs="Times New Roman"/>
                <w:sz w:val="24"/>
                <w:szCs w:val="24"/>
                <w:lang w:val="uk-UA"/>
              </w:rPr>
              <w:t>Граничний сукупний обсяг публічних інвестицій на середньостроковий період</w:t>
            </w:r>
            <w:r>
              <w:rPr>
                <w:rFonts w:ascii="Times New Roman" w:eastAsia="Times New Roman" w:hAnsi="Times New Roman" w:cs="Times New Roman"/>
                <w:sz w:val="24"/>
                <w:szCs w:val="24"/>
                <w:lang w:val="uk-UA"/>
              </w:rPr>
              <w:t xml:space="preserve"> на галузь (сектор)</w:t>
            </w:r>
            <w:r w:rsidRPr="00F075BB">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 </w:t>
            </w:r>
            <w:r w:rsidRPr="007467AB">
              <w:rPr>
                <w:rFonts w:ascii="Times New Roman" w:eastAsia="Times New Roman" w:hAnsi="Times New Roman" w:cs="Times New Roman"/>
                <w:b/>
                <w:bCs/>
                <w:sz w:val="24"/>
                <w:szCs w:val="24"/>
                <w:lang w:val="uk-UA"/>
              </w:rPr>
              <w:t>5</w:t>
            </w:r>
            <w:r>
              <w:rPr>
                <w:rFonts w:ascii="Times New Roman" w:eastAsia="Times New Roman" w:hAnsi="Times New Roman" w:cs="Times New Roman"/>
                <w:b/>
                <w:bCs/>
                <w:sz w:val="24"/>
                <w:szCs w:val="24"/>
                <w:lang w:val="uk-UA"/>
              </w:rPr>
              <w:t>5 700, 0 тис.</w:t>
            </w:r>
            <w:r w:rsidRPr="007467AB">
              <w:rPr>
                <w:rFonts w:ascii="Times New Roman" w:eastAsia="Times New Roman" w:hAnsi="Times New Roman" w:cs="Times New Roman"/>
                <w:b/>
                <w:bCs/>
                <w:sz w:val="24"/>
                <w:szCs w:val="24"/>
                <w:lang w:val="uk-UA"/>
              </w:rPr>
              <w:t xml:space="preserve"> грн</w:t>
            </w:r>
          </w:p>
        </w:tc>
      </w:tr>
      <w:tr w:rsidR="0098325B" w14:paraId="49AE2B9F" w14:textId="77777777" w:rsidTr="00563064">
        <w:trPr>
          <w:trHeight w:val="1272"/>
        </w:trPr>
        <w:tc>
          <w:tcPr>
            <w:tcW w:w="1843" w:type="dxa"/>
          </w:tcPr>
          <w:p w14:paraId="71E20785"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lang w:val="uk-UA"/>
              </w:rPr>
              <w:t>Підсектор</w:t>
            </w:r>
            <w:proofErr w:type="spellEnd"/>
            <w:r>
              <w:rPr>
                <w:rFonts w:ascii="Times New Roman" w:eastAsia="Times New Roman" w:hAnsi="Times New Roman" w:cs="Times New Roman"/>
                <w:sz w:val="24"/>
                <w:szCs w:val="24"/>
                <w:lang w:val="uk-UA"/>
              </w:rPr>
              <w:t xml:space="preserve"> галузі (сектору) для публічного інвестування</w:t>
            </w:r>
          </w:p>
        </w:tc>
        <w:tc>
          <w:tcPr>
            <w:tcW w:w="2693" w:type="dxa"/>
            <w:tcBorders>
              <w:bottom w:val="single" w:sz="4" w:space="0" w:color="auto"/>
            </w:tcBorders>
          </w:tcPr>
          <w:p w14:paraId="07476B49"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Основний напрям публічного інвестування</w:t>
            </w:r>
          </w:p>
        </w:tc>
        <w:tc>
          <w:tcPr>
            <w:tcW w:w="3260" w:type="dxa"/>
          </w:tcPr>
          <w:p w14:paraId="59EB8DA2"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Найменування цільового показника</w:t>
            </w:r>
          </w:p>
        </w:tc>
        <w:tc>
          <w:tcPr>
            <w:tcW w:w="1418" w:type="dxa"/>
          </w:tcPr>
          <w:p w14:paraId="3CA56FF2" w14:textId="363D9FFD"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Базове значення</w:t>
            </w:r>
          </w:p>
          <w:p w14:paraId="31C46690"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59" w:type="dxa"/>
          </w:tcPr>
          <w:p w14:paraId="569F7F5F"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Планове значення</w:t>
            </w:r>
          </w:p>
          <w:p w14:paraId="3FE65047"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 2027 р.</w:t>
            </w:r>
          </w:p>
          <w:p w14:paraId="01A29BCC"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563F9914"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60E08867"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8</w:t>
            </w:r>
            <w:r w:rsidRPr="00282980">
              <w:rPr>
                <w:rFonts w:ascii="Times New Roman" w:eastAsia="Times New Roman" w:hAnsi="Times New Roman" w:cs="Times New Roman"/>
                <w:sz w:val="24"/>
                <w:szCs w:val="24"/>
                <w:lang w:val="uk-UA"/>
              </w:rPr>
              <w:t xml:space="preserve"> р.</w:t>
            </w:r>
          </w:p>
          <w:p w14:paraId="20DDD18E"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c>
          <w:tcPr>
            <w:tcW w:w="1843" w:type="dxa"/>
          </w:tcPr>
          <w:p w14:paraId="78BCEAE8"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028CBA93"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9</w:t>
            </w:r>
            <w:r w:rsidRPr="00282980">
              <w:rPr>
                <w:rFonts w:ascii="Times New Roman" w:eastAsia="Times New Roman" w:hAnsi="Times New Roman" w:cs="Times New Roman"/>
                <w:sz w:val="24"/>
                <w:szCs w:val="24"/>
                <w:lang w:val="uk-UA"/>
              </w:rPr>
              <w:t xml:space="preserve"> р.</w:t>
            </w:r>
          </w:p>
          <w:p w14:paraId="6BDE4947"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r>
      <w:tr w:rsidR="0098325B" w14:paraId="0303E347" w14:textId="77777777" w:rsidTr="00563064">
        <w:trPr>
          <w:trHeight w:val="2111"/>
        </w:trPr>
        <w:tc>
          <w:tcPr>
            <w:tcW w:w="1843" w:type="dxa"/>
          </w:tcPr>
          <w:p w14:paraId="39CC42DC"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Освіта</w:t>
            </w:r>
          </w:p>
        </w:tc>
        <w:tc>
          <w:tcPr>
            <w:tcW w:w="2693" w:type="dxa"/>
            <w:tcBorders>
              <w:top w:val="single" w:sz="4" w:space="0" w:color="auto"/>
              <w:left w:val="nil"/>
              <w:bottom w:val="single" w:sz="4" w:space="0" w:color="auto"/>
              <w:right w:val="single" w:sz="4" w:space="0" w:color="auto"/>
            </w:tcBorders>
          </w:tcPr>
          <w:p w14:paraId="6C2DD26D" w14:textId="77777777" w:rsidR="0098325B" w:rsidRPr="007467A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hAnsi="Times New Roman" w:cs="Times New Roman"/>
                <w:sz w:val="24"/>
                <w:szCs w:val="24"/>
                <w:lang w:val="uk-UA"/>
              </w:rPr>
              <w:t>Облаштування захисних споруд цивільного захисту (</w:t>
            </w:r>
            <w:proofErr w:type="spellStart"/>
            <w:r w:rsidRPr="007467AB">
              <w:rPr>
                <w:rFonts w:ascii="Times New Roman" w:hAnsi="Times New Roman" w:cs="Times New Roman"/>
                <w:sz w:val="24"/>
                <w:szCs w:val="24"/>
                <w:lang w:val="uk-UA"/>
              </w:rPr>
              <w:t>укриттів</w:t>
            </w:r>
            <w:proofErr w:type="spellEnd"/>
            <w:r w:rsidRPr="007467AB">
              <w:rPr>
                <w:rFonts w:ascii="Times New Roman" w:hAnsi="Times New Roman" w:cs="Times New Roman"/>
                <w:sz w:val="24"/>
                <w:szCs w:val="24"/>
                <w:lang w:val="uk-UA"/>
              </w:rPr>
              <w:t>) у закладах та установах освіти</w:t>
            </w:r>
          </w:p>
        </w:tc>
        <w:tc>
          <w:tcPr>
            <w:tcW w:w="3260" w:type="dxa"/>
            <w:tcBorders>
              <w:left w:val="single" w:sz="4" w:space="0" w:color="auto"/>
            </w:tcBorders>
          </w:tcPr>
          <w:p w14:paraId="34EE9E01"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eastAsia="Times New Roman" w:hAnsi="Times New Roman" w:cs="Times New Roman"/>
                <w:sz w:val="24"/>
                <w:szCs w:val="24"/>
                <w:lang w:val="uk-UA"/>
              </w:rPr>
              <w:t>Підвищення якості освітніх послуг та безпека учасників освітнього процесу системами енергонезалежності об’єктів водного господарства</w:t>
            </w:r>
          </w:p>
        </w:tc>
        <w:tc>
          <w:tcPr>
            <w:tcW w:w="1418" w:type="dxa"/>
          </w:tcPr>
          <w:p w14:paraId="41305053"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98%</w:t>
            </w:r>
          </w:p>
        </w:tc>
        <w:tc>
          <w:tcPr>
            <w:tcW w:w="1559" w:type="dxa"/>
          </w:tcPr>
          <w:p w14:paraId="75865053"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100%</w:t>
            </w:r>
          </w:p>
        </w:tc>
        <w:tc>
          <w:tcPr>
            <w:tcW w:w="1701" w:type="dxa"/>
          </w:tcPr>
          <w:p w14:paraId="3CC467A1"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843" w:type="dxa"/>
          </w:tcPr>
          <w:p w14:paraId="55C85F7B"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28C49E78" w14:textId="77777777" w:rsidTr="00563064">
        <w:trPr>
          <w:trHeight w:val="1404"/>
        </w:trPr>
        <w:tc>
          <w:tcPr>
            <w:tcW w:w="1843" w:type="dxa"/>
          </w:tcPr>
          <w:p w14:paraId="4732DC5B"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57DB8">
              <w:rPr>
                <w:rFonts w:ascii="Times New Roman" w:eastAsia="Times New Roman" w:hAnsi="Times New Roman" w:cs="Times New Roman"/>
                <w:sz w:val="24"/>
                <w:szCs w:val="24"/>
                <w:lang w:val="uk-UA"/>
              </w:rPr>
              <w:t>Освіта</w:t>
            </w:r>
          </w:p>
        </w:tc>
        <w:tc>
          <w:tcPr>
            <w:tcW w:w="2693" w:type="dxa"/>
            <w:tcBorders>
              <w:top w:val="single" w:sz="4" w:space="0" w:color="auto"/>
              <w:left w:val="nil"/>
              <w:bottom w:val="single" w:sz="4" w:space="0" w:color="auto"/>
              <w:right w:val="single" w:sz="4" w:space="0" w:color="auto"/>
            </w:tcBorders>
          </w:tcPr>
          <w:p w14:paraId="053C666E" w14:textId="77777777" w:rsidR="0098325B" w:rsidRPr="007467A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hAnsi="Times New Roman" w:cs="Times New Roman"/>
                <w:sz w:val="24"/>
                <w:szCs w:val="24"/>
                <w:lang w:val="uk-UA"/>
              </w:rPr>
              <w:t>Створення умов для рівного доступу до освіти шляхом розвитку інфраструктури перевезень</w:t>
            </w:r>
          </w:p>
        </w:tc>
        <w:tc>
          <w:tcPr>
            <w:tcW w:w="3260" w:type="dxa"/>
            <w:tcBorders>
              <w:left w:val="single" w:sz="4" w:space="0" w:color="auto"/>
            </w:tcBorders>
          </w:tcPr>
          <w:p w14:paraId="79324C7E" w14:textId="77777777" w:rsidR="0098325B" w:rsidRPr="00571E48" w:rsidRDefault="0098325B" w:rsidP="00563064">
            <w:pPr>
              <w:widowControl w:val="0"/>
              <w:autoSpaceDE w:val="0"/>
              <w:autoSpaceDN w:val="0"/>
              <w:jc w:val="center"/>
              <w:rPr>
                <w:rFonts w:ascii="Times New Roman" w:eastAsia="Times New Roman" w:hAnsi="Times New Roman" w:cs="Times New Roman"/>
                <w:sz w:val="24"/>
                <w:szCs w:val="24"/>
                <w:lang w:val="uk-UA"/>
              </w:rPr>
            </w:pPr>
            <w:r w:rsidRPr="00571E48">
              <w:rPr>
                <w:rFonts w:ascii="Times New Roman" w:eastAsia="Times New Roman" w:hAnsi="Times New Roman" w:cs="Times New Roman"/>
                <w:bCs/>
                <w:sz w:val="24"/>
                <w:szCs w:val="24"/>
                <w:lang w:val="uk-UA"/>
              </w:rPr>
              <w:t>Підвищення якості освіти</w:t>
            </w:r>
            <w:r w:rsidRPr="00571E48">
              <w:rPr>
                <w:rFonts w:ascii="Times New Roman" w:eastAsia="Times New Roman" w:hAnsi="Times New Roman" w:cs="Times New Roman"/>
                <w:sz w:val="24"/>
                <w:szCs w:val="24"/>
                <w:lang w:val="uk-UA"/>
              </w:rPr>
              <w:t>. Розширення доступу до благ та послуг</w:t>
            </w:r>
            <w:r>
              <w:rPr>
                <w:rFonts w:ascii="Times New Roman" w:eastAsia="Times New Roman" w:hAnsi="Times New Roman" w:cs="Times New Roman"/>
                <w:sz w:val="24"/>
                <w:szCs w:val="24"/>
                <w:lang w:val="uk-UA"/>
              </w:rPr>
              <w:t>.</w:t>
            </w:r>
            <w:r w:rsidRPr="00571E48">
              <w:rPr>
                <w:rFonts w:ascii="Times New Roman" w:eastAsia="Times New Roman" w:hAnsi="Times New Roman" w:cs="Times New Roman"/>
                <w:sz w:val="24"/>
                <w:szCs w:val="24"/>
                <w:lang w:val="uk-UA"/>
              </w:rPr>
              <w:t xml:space="preserve"> Забезпечення </w:t>
            </w:r>
            <w:proofErr w:type="spellStart"/>
            <w:r w:rsidRPr="00571E48">
              <w:rPr>
                <w:rFonts w:ascii="Times New Roman" w:eastAsia="Times New Roman" w:hAnsi="Times New Roman" w:cs="Times New Roman"/>
                <w:sz w:val="24"/>
                <w:szCs w:val="24"/>
                <w:lang w:val="uk-UA"/>
              </w:rPr>
              <w:t>інклюзивності</w:t>
            </w:r>
            <w:proofErr w:type="spellEnd"/>
            <w:r w:rsidRPr="00571E48">
              <w:rPr>
                <w:rFonts w:ascii="Times New Roman" w:eastAsia="Times New Roman" w:hAnsi="Times New Roman" w:cs="Times New Roman"/>
                <w:sz w:val="24"/>
                <w:szCs w:val="24"/>
                <w:lang w:val="uk-UA"/>
              </w:rPr>
              <w:t xml:space="preserve"> та рівності можливостей</w:t>
            </w:r>
          </w:p>
          <w:p w14:paraId="19AD895E"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p>
        </w:tc>
        <w:tc>
          <w:tcPr>
            <w:tcW w:w="1418" w:type="dxa"/>
          </w:tcPr>
          <w:p w14:paraId="317B9DE9"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90%</w:t>
            </w:r>
          </w:p>
        </w:tc>
        <w:tc>
          <w:tcPr>
            <w:tcW w:w="1559" w:type="dxa"/>
          </w:tcPr>
          <w:p w14:paraId="6E65C769"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100%</w:t>
            </w:r>
          </w:p>
        </w:tc>
        <w:tc>
          <w:tcPr>
            <w:tcW w:w="1701" w:type="dxa"/>
          </w:tcPr>
          <w:p w14:paraId="51A00A32"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843" w:type="dxa"/>
          </w:tcPr>
          <w:p w14:paraId="03B3EE2B"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1DDC15D0" w14:textId="77777777" w:rsidTr="00563064">
        <w:trPr>
          <w:trHeight w:val="1837"/>
        </w:trPr>
        <w:tc>
          <w:tcPr>
            <w:tcW w:w="1843" w:type="dxa"/>
          </w:tcPr>
          <w:p w14:paraId="1A0039F0"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57DB8">
              <w:rPr>
                <w:rFonts w:ascii="Times New Roman" w:eastAsia="Times New Roman" w:hAnsi="Times New Roman" w:cs="Times New Roman"/>
                <w:sz w:val="24"/>
                <w:szCs w:val="24"/>
                <w:lang w:val="uk-UA"/>
              </w:rPr>
              <w:t>Освіта</w:t>
            </w:r>
          </w:p>
        </w:tc>
        <w:tc>
          <w:tcPr>
            <w:tcW w:w="2693" w:type="dxa"/>
            <w:tcBorders>
              <w:top w:val="single" w:sz="4" w:space="0" w:color="auto"/>
              <w:left w:val="nil"/>
              <w:bottom w:val="single" w:sz="4" w:space="0" w:color="auto"/>
              <w:right w:val="single" w:sz="4" w:space="0" w:color="auto"/>
            </w:tcBorders>
          </w:tcPr>
          <w:p w14:paraId="15BB6596" w14:textId="77777777" w:rsidR="0098325B" w:rsidRPr="007467A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hAnsi="Times New Roman" w:cs="Times New Roman"/>
                <w:sz w:val="24"/>
                <w:szCs w:val="24"/>
                <w:lang w:val="uk-UA"/>
              </w:rPr>
              <w:t xml:space="preserve">Забезпечення доступу до якісного та безпечного харчування у закладах освіти шляхом розвитку сучасної інфраструктури </w:t>
            </w:r>
            <w:proofErr w:type="spellStart"/>
            <w:r w:rsidRPr="007467AB">
              <w:rPr>
                <w:rFonts w:ascii="Times New Roman" w:hAnsi="Times New Roman" w:cs="Times New Roman"/>
                <w:sz w:val="24"/>
                <w:szCs w:val="24"/>
                <w:lang w:val="uk-UA"/>
              </w:rPr>
              <w:t>їдалень</w:t>
            </w:r>
            <w:proofErr w:type="spellEnd"/>
            <w:r w:rsidRPr="007467AB">
              <w:rPr>
                <w:rFonts w:ascii="Times New Roman" w:hAnsi="Times New Roman" w:cs="Times New Roman"/>
                <w:sz w:val="24"/>
                <w:szCs w:val="24"/>
                <w:lang w:val="uk-UA"/>
              </w:rPr>
              <w:t xml:space="preserve"> (харчоблоків)</w:t>
            </w:r>
          </w:p>
        </w:tc>
        <w:tc>
          <w:tcPr>
            <w:tcW w:w="3260" w:type="dxa"/>
            <w:tcBorders>
              <w:left w:val="single" w:sz="4" w:space="0" w:color="auto"/>
            </w:tcBorders>
          </w:tcPr>
          <w:p w14:paraId="5134E436"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571E48">
              <w:rPr>
                <w:rFonts w:ascii="Times New Roman" w:eastAsia="Times New Roman" w:hAnsi="Times New Roman" w:cs="Times New Roman"/>
                <w:sz w:val="24"/>
                <w:szCs w:val="24"/>
                <w:lang w:val="uk-UA"/>
              </w:rPr>
              <w:t>Розширення доступу до благ та послуг. Створення належних умов для учасників освітнього процесу</w:t>
            </w:r>
          </w:p>
        </w:tc>
        <w:tc>
          <w:tcPr>
            <w:tcW w:w="1418" w:type="dxa"/>
          </w:tcPr>
          <w:p w14:paraId="7523D8B6"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c>
          <w:tcPr>
            <w:tcW w:w="1559" w:type="dxa"/>
          </w:tcPr>
          <w:p w14:paraId="7B3DA9F0"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07AD44B7"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95%</w:t>
            </w:r>
          </w:p>
        </w:tc>
        <w:tc>
          <w:tcPr>
            <w:tcW w:w="1843" w:type="dxa"/>
          </w:tcPr>
          <w:p w14:paraId="1D31E2F2"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294B0A77" w14:textId="77777777" w:rsidTr="00563064">
        <w:trPr>
          <w:trHeight w:val="1735"/>
        </w:trPr>
        <w:tc>
          <w:tcPr>
            <w:tcW w:w="1843" w:type="dxa"/>
          </w:tcPr>
          <w:p w14:paraId="1F3D935F"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57DB8">
              <w:rPr>
                <w:rFonts w:ascii="Times New Roman" w:eastAsia="Times New Roman" w:hAnsi="Times New Roman" w:cs="Times New Roman"/>
                <w:sz w:val="24"/>
                <w:szCs w:val="24"/>
                <w:lang w:val="uk-UA"/>
              </w:rPr>
              <w:lastRenderedPageBreak/>
              <w:t>Освіта</w:t>
            </w:r>
          </w:p>
        </w:tc>
        <w:tc>
          <w:tcPr>
            <w:tcW w:w="2693" w:type="dxa"/>
            <w:tcBorders>
              <w:top w:val="single" w:sz="4" w:space="0" w:color="auto"/>
              <w:left w:val="nil"/>
              <w:bottom w:val="single" w:sz="4" w:space="0" w:color="auto"/>
              <w:right w:val="single" w:sz="4" w:space="0" w:color="auto"/>
            </w:tcBorders>
          </w:tcPr>
          <w:p w14:paraId="184B6FF1" w14:textId="77777777" w:rsidR="0098325B" w:rsidRPr="007467A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hAnsi="Times New Roman" w:cs="Times New Roman"/>
                <w:sz w:val="24"/>
                <w:szCs w:val="24"/>
                <w:lang w:val="uk-UA"/>
              </w:rPr>
              <w:t>Сучасний освітній простір та якісний зміст: лабораторії, майстерні, кабінети тощо</w:t>
            </w:r>
          </w:p>
        </w:tc>
        <w:tc>
          <w:tcPr>
            <w:tcW w:w="3260" w:type="dxa"/>
            <w:tcBorders>
              <w:left w:val="single" w:sz="4" w:space="0" w:color="auto"/>
            </w:tcBorders>
          </w:tcPr>
          <w:p w14:paraId="21122E85"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571E48">
              <w:rPr>
                <w:rFonts w:ascii="Times New Roman" w:eastAsia="Times New Roman" w:hAnsi="Times New Roman" w:cs="Times New Roman"/>
                <w:sz w:val="24"/>
                <w:szCs w:val="24"/>
                <w:lang w:val="uk-UA"/>
              </w:rPr>
              <w:t>Розширення доступу до благ та послуг. Створення належних умов для учасників освітнього процесу</w:t>
            </w:r>
          </w:p>
        </w:tc>
        <w:tc>
          <w:tcPr>
            <w:tcW w:w="1418" w:type="dxa"/>
          </w:tcPr>
          <w:p w14:paraId="518F601C"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c>
          <w:tcPr>
            <w:tcW w:w="1559" w:type="dxa"/>
          </w:tcPr>
          <w:p w14:paraId="0466EA11"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7B2E441F"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95%</w:t>
            </w:r>
          </w:p>
        </w:tc>
        <w:tc>
          <w:tcPr>
            <w:tcW w:w="1843" w:type="dxa"/>
          </w:tcPr>
          <w:p w14:paraId="38F85113"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4D111C55" w14:textId="77777777" w:rsidTr="00563064">
        <w:trPr>
          <w:trHeight w:val="1548"/>
        </w:trPr>
        <w:tc>
          <w:tcPr>
            <w:tcW w:w="1843" w:type="dxa"/>
          </w:tcPr>
          <w:p w14:paraId="3EDD326D"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57DB8">
              <w:rPr>
                <w:rFonts w:ascii="Times New Roman" w:eastAsia="Times New Roman" w:hAnsi="Times New Roman" w:cs="Times New Roman"/>
                <w:sz w:val="24"/>
                <w:szCs w:val="24"/>
                <w:lang w:val="uk-UA"/>
              </w:rPr>
              <w:t>Освіта</w:t>
            </w:r>
          </w:p>
        </w:tc>
        <w:tc>
          <w:tcPr>
            <w:tcW w:w="2693" w:type="dxa"/>
            <w:tcBorders>
              <w:top w:val="single" w:sz="4" w:space="0" w:color="auto"/>
              <w:left w:val="nil"/>
              <w:bottom w:val="single" w:sz="4" w:space="0" w:color="auto"/>
              <w:right w:val="single" w:sz="4" w:space="0" w:color="auto"/>
            </w:tcBorders>
          </w:tcPr>
          <w:p w14:paraId="46E4461B" w14:textId="77777777" w:rsidR="0098325B" w:rsidRPr="007467A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hAnsi="Times New Roman" w:cs="Times New Roman"/>
                <w:sz w:val="24"/>
                <w:szCs w:val="24"/>
                <w:lang w:val="uk-UA"/>
              </w:rPr>
              <w:t>Реконструкція , відновлення, ремонт та нове будівництво інфраструктури закладів освіти</w:t>
            </w:r>
          </w:p>
        </w:tc>
        <w:tc>
          <w:tcPr>
            <w:tcW w:w="3260" w:type="dxa"/>
            <w:tcBorders>
              <w:left w:val="single" w:sz="4" w:space="0" w:color="auto"/>
            </w:tcBorders>
          </w:tcPr>
          <w:p w14:paraId="3E6250BA"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571E48">
              <w:rPr>
                <w:rFonts w:ascii="Times New Roman" w:eastAsia="Times New Roman" w:hAnsi="Times New Roman" w:cs="Times New Roman"/>
                <w:sz w:val="24"/>
                <w:szCs w:val="24"/>
                <w:lang w:val="uk-UA"/>
              </w:rPr>
              <w:t>Розширення доступу до благ та послуг. Створення належних умов для учасників освітнього процесу</w:t>
            </w:r>
          </w:p>
        </w:tc>
        <w:tc>
          <w:tcPr>
            <w:tcW w:w="1418" w:type="dxa"/>
          </w:tcPr>
          <w:p w14:paraId="5CBFBE05"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80%</w:t>
            </w:r>
          </w:p>
        </w:tc>
        <w:tc>
          <w:tcPr>
            <w:tcW w:w="1559" w:type="dxa"/>
          </w:tcPr>
          <w:p w14:paraId="42E9A679"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c>
          <w:tcPr>
            <w:tcW w:w="1701" w:type="dxa"/>
          </w:tcPr>
          <w:p w14:paraId="18A455F0"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90%</w:t>
            </w:r>
          </w:p>
        </w:tc>
        <w:tc>
          <w:tcPr>
            <w:tcW w:w="1843" w:type="dxa"/>
          </w:tcPr>
          <w:p w14:paraId="738193D4"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95%</w:t>
            </w:r>
          </w:p>
        </w:tc>
      </w:tr>
      <w:tr w:rsidR="0098325B" w14:paraId="28C0336E" w14:textId="77777777" w:rsidTr="00563064">
        <w:trPr>
          <w:trHeight w:val="1404"/>
        </w:trPr>
        <w:tc>
          <w:tcPr>
            <w:tcW w:w="1843" w:type="dxa"/>
          </w:tcPr>
          <w:p w14:paraId="2478CD8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57DB8">
              <w:rPr>
                <w:rFonts w:ascii="Times New Roman" w:eastAsia="Times New Roman" w:hAnsi="Times New Roman" w:cs="Times New Roman"/>
                <w:sz w:val="24"/>
                <w:szCs w:val="24"/>
                <w:lang w:val="uk-UA"/>
              </w:rPr>
              <w:t>Освіта</w:t>
            </w:r>
          </w:p>
        </w:tc>
        <w:tc>
          <w:tcPr>
            <w:tcW w:w="2693" w:type="dxa"/>
            <w:tcBorders>
              <w:top w:val="single" w:sz="4" w:space="0" w:color="auto"/>
              <w:left w:val="nil"/>
              <w:bottom w:val="single" w:sz="4" w:space="0" w:color="auto"/>
              <w:right w:val="single" w:sz="4" w:space="0" w:color="auto"/>
            </w:tcBorders>
          </w:tcPr>
          <w:p w14:paraId="4970CBE4" w14:textId="77777777" w:rsidR="0098325B" w:rsidRPr="007467A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hAnsi="Times New Roman" w:cs="Times New Roman"/>
                <w:sz w:val="24"/>
                <w:szCs w:val="24"/>
                <w:lang w:val="uk-UA"/>
              </w:rPr>
              <w:t>Підвищення рівня протипожежної безпеки в закладах та установах освіти</w:t>
            </w:r>
          </w:p>
        </w:tc>
        <w:tc>
          <w:tcPr>
            <w:tcW w:w="3260" w:type="dxa"/>
            <w:tcBorders>
              <w:left w:val="single" w:sz="4" w:space="0" w:color="auto"/>
            </w:tcBorders>
          </w:tcPr>
          <w:p w14:paraId="074AD79A"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571E48">
              <w:rPr>
                <w:rFonts w:ascii="Times New Roman" w:eastAsia="Times New Roman" w:hAnsi="Times New Roman" w:cs="Times New Roman"/>
                <w:sz w:val="24"/>
                <w:szCs w:val="24"/>
                <w:lang w:val="uk-UA"/>
              </w:rPr>
              <w:t>Забезпечення безпечних умов для учасників освітнього процесу</w:t>
            </w:r>
          </w:p>
        </w:tc>
        <w:tc>
          <w:tcPr>
            <w:tcW w:w="1418" w:type="dxa"/>
          </w:tcPr>
          <w:p w14:paraId="5D3DE664"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80%</w:t>
            </w:r>
          </w:p>
        </w:tc>
        <w:tc>
          <w:tcPr>
            <w:tcW w:w="1559" w:type="dxa"/>
          </w:tcPr>
          <w:p w14:paraId="2ABC740E"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1ABCFBE1"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95%</w:t>
            </w:r>
          </w:p>
        </w:tc>
        <w:tc>
          <w:tcPr>
            <w:tcW w:w="1843" w:type="dxa"/>
          </w:tcPr>
          <w:p w14:paraId="5F17A274"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2210ABA4" w14:textId="77777777" w:rsidTr="00563064">
        <w:trPr>
          <w:trHeight w:val="3397"/>
        </w:trPr>
        <w:tc>
          <w:tcPr>
            <w:tcW w:w="1843" w:type="dxa"/>
          </w:tcPr>
          <w:p w14:paraId="7081BD07"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57DB8">
              <w:rPr>
                <w:rFonts w:ascii="Times New Roman" w:eastAsia="Times New Roman" w:hAnsi="Times New Roman" w:cs="Times New Roman"/>
                <w:sz w:val="24"/>
                <w:szCs w:val="24"/>
                <w:lang w:val="uk-UA"/>
              </w:rPr>
              <w:t>Освіта</w:t>
            </w:r>
          </w:p>
        </w:tc>
        <w:tc>
          <w:tcPr>
            <w:tcW w:w="2693" w:type="dxa"/>
            <w:tcBorders>
              <w:top w:val="single" w:sz="4" w:space="0" w:color="auto"/>
              <w:left w:val="nil"/>
              <w:bottom w:val="single" w:sz="4" w:space="0" w:color="auto"/>
              <w:right w:val="single" w:sz="4" w:space="0" w:color="auto"/>
            </w:tcBorders>
          </w:tcPr>
          <w:p w14:paraId="3C3DACFB" w14:textId="77777777" w:rsidR="0098325B" w:rsidRPr="007467A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hAnsi="Times New Roman" w:cs="Times New Roman"/>
                <w:sz w:val="24"/>
                <w:szCs w:val="24"/>
                <w:lang w:val="uk-UA"/>
              </w:rPr>
              <w:t>Енергоефективність та енергонезалежність будівель закладів та установ освіти</w:t>
            </w:r>
          </w:p>
        </w:tc>
        <w:tc>
          <w:tcPr>
            <w:tcW w:w="3260" w:type="dxa"/>
            <w:tcBorders>
              <w:left w:val="single" w:sz="4" w:space="0" w:color="auto"/>
            </w:tcBorders>
          </w:tcPr>
          <w:p w14:paraId="2521E157"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F82032">
              <w:rPr>
                <w:rFonts w:ascii="Times New Roman" w:eastAsia="Times New Roman" w:hAnsi="Times New Roman" w:cs="Times New Roman"/>
                <w:sz w:val="24"/>
                <w:szCs w:val="24"/>
                <w:lang w:val="uk-UA"/>
              </w:rPr>
              <w:t>Забезпечення енергонезалежності</w:t>
            </w:r>
            <w:r w:rsidRPr="00F82032">
              <w:rPr>
                <w:rFonts w:ascii="Times New Roman" w:eastAsia="Times New Roman" w:hAnsi="Times New Roman" w:cs="Times New Roman"/>
                <w:bCs/>
                <w:sz w:val="24"/>
                <w:szCs w:val="24"/>
                <w:lang w:val="uk-UA"/>
              </w:rPr>
              <w:t xml:space="preserve"> Забезпечення енергонезалежності</w:t>
            </w:r>
            <w:r w:rsidRPr="00F82032">
              <w:rPr>
                <w:rFonts w:ascii="Times New Roman" w:eastAsia="Times New Roman" w:hAnsi="Times New Roman" w:cs="Times New Roman"/>
                <w:b/>
                <w:sz w:val="24"/>
                <w:szCs w:val="24"/>
                <w:lang w:val="uk-UA"/>
              </w:rPr>
              <w:t>,</w:t>
            </w:r>
            <w:r w:rsidRPr="00F82032">
              <w:rPr>
                <w:rFonts w:ascii="Times New Roman" w:eastAsia="Times New Roman" w:hAnsi="Times New Roman" w:cs="Times New Roman"/>
                <w:sz w:val="24"/>
                <w:szCs w:val="24"/>
                <w:lang w:val="uk-UA"/>
              </w:rPr>
              <w:t xml:space="preserve"> гарантуючи безперебійний навчальний процес під час відключень світла, а також зниження витрати на електроенергію</w:t>
            </w:r>
          </w:p>
        </w:tc>
        <w:tc>
          <w:tcPr>
            <w:tcW w:w="1418" w:type="dxa"/>
          </w:tcPr>
          <w:p w14:paraId="1FCE9D60"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w:t>
            </w:r>
          </w:p>
        </w:tc>
        <w:tc>
          <w:tcPr>
            <w:tcW w:w="1559" w:type="dxa"/>
          </w:tcPr>
          <w:p w14:paraId="54782C63"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214BBADE"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w:t>
            </w:r>
          </w:p>
        </w:tc>
        <w:tc>
          <w:tcPr>
            <w:tcW w:w="1843" w:type="dxa"/>
          </w:tcPr>
          <w:p w14:paraId="714C9583"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7994781C" w14:textId="77777777" w:rsidTr="00563064">
        <w:trPr>
          <w:trHeight w:val="2831"/>
        </w:trPr>
        <w:tc>
          <w:tcPr>
            <w:tcW w:w="1843" w:type="dxa"/>
          </w:tcPr>
          <w:p w14:paraId="74957F87"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57DB8">
              <w:rPr>
                <w:rFonts w:ascii="Times New Roman" w:eastAsia="Times New Roman" w:hAnsi="Times New Roman" w:cs="Times New Roman"/>
                <w:sz w:val="24"/>
                <w:szCs w:val="24"/>
                <w:lang w:val="uk-UA"/>
              </w:rPr>
              <w:lastRenderedPageBreak/>
              <w:t>Освіта</w:t>
            </w:r>
          </w:p>
        </w:tc>
        <w:tc>
          <w:tcPr>
            <w:tcW w:w="2693" w:type="dxa"/>
            <w:tcBorders>
              <w:top w:val="single" w:sz="4" w:space="0" w:color="auto"/>
              <w:left w:val="nil"/>
              <w:bottom w:val="single" w:sz="4" w:space="0" w:color="auto"/>
              <w:right w:val="single" w:sz="4" w:space="0" w:color="auto"/>
            </w:tcBorders>
          </w:tcPr>
          <w:p w14:paraId="264A4CCA" w14:textId="77777777" w:rsidR="0098325B" w:rsidRPr="007467A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7467AB">
              <w:rPr>
                <w:rFonts w:ascii="Times New Roman" w:hAnsi="Times New Roman" w:cs="Times New Roman"/>
                <w:sz w:val="24"/>
                <w:szCs w:val="24"/>
                <w:lang w:val="uk-UA"/>
              </w:rPr>
              <w:t>Забезпечення допоміжними засобами для навчання (спеціалізованими засобами корекції психофізичного розвитку) дітей з особливими освітніми потребами</w:t>
            </w:r>
          </w:p>
        </w:tc>
        <w:tc>
          <w:tcPr>
            <w:tcW w:w="3260" w:type="dxa"/>
            <w:tcBorders>
              <w:left w:val="single" w:sz="4" w:space="0" w:color="auto"/>
            </w:tcBorders>
          </w:tcPr>
          <w:p w14:paraId="0B70A6D8"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F82032">
              <w:rPr>
                <w:rFonts w:ascii="Times New Roman" w:eastAsia="Times New Roman" w:hAnsi="Times New Roman" w:cs="Times New Roman"/>
                <w:sz w:val="24"/>
                <w:szCs w:val="24"/>
                <w:lang w:val="uk-UA"/>
              </w:rPr>
              <w:t>Реалізація державної політики щодо забезпечення права дітей з особливими освітніми потребами на здобуття якісної освіти</w:t>
            </w:r>
          </w:p>
        </w:tc>
        <w:tc>
          <w:tcPr>
            <w:tcW w:w="1418" w:type="dxa"/>
          </w:tcPr>
          <w:p w14:paraId="7BBD6E8D"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c>
          <w:tcPr>
            <w:tcW w:w="1559" w:type="dxa"/>
          </w:tcPr>
          <w:p w14:paraId="2D471F5E"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1C8B34A3"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95%</w:t>
            </w:r>
          </w:p>
        </w:tc>
        <w:tc>
          <w:tcPr>
            <w:tcW w:w="1843" w:type="dxa"/>
          </w:tcPr>
          <w:p w14:paraId="236F22BD"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189EEA22" w14:textId="77777777" w:rsidTr="00BD5890">
        <w:trPr>
          <w:trHeight w:val="1396"/>
        </w:trPr>
        <w:tc>
          <w:tcPr>
            <w:tcW w:w="14317" w:type="dxa"/>
            <w:gridSpan w:val="7"/>
          </w:tcPr>
          <w:p w14:paraId="4FD0C700" w14:textId="77777777" w:rsidR="0098325B" w:rsidRDefault="0098325B" w:rsidP="00B63701">
            <w:pPr>
              <w:widowControl w:val="0"/>
              <w:autoSpaceDE w:val="0"/>
              <w:autoSpaceDN w:val="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Пріоритетна галузь (сектор) для публічного інвестування – </w:t>
            </w:r>
            <w:r w:rsidRPr="00C16FDD">
              <w:rPr>
                <w:rFonts w:ascii="Times New Roman" w:eastAsia="Times New Roman" w:hAnsi="Times New Roman" w:cs="Times New Roman"/>
                <w:b/>
                <w:bCs/>
                <w:sz w:val="24"/>
                <w:szCs w:val="24"/>
                <w:lang w:val="uk-UA"/>
              </w:rPr>
              <w:t>Охорона здоров’я</w:t>
            </w:r>
          </w:p>
          <w:p w14:paraId="176F3C85" w14:textId="77777777" w:rsidR="0098325B" w:rsidRPr="00DD0A3E" w:rsidRDefault="0098325B" w:rsidP="00B63701">
            <w:pPr>
              <w:widowControl w:val="0"/>
              <w:autoSpaceDE w:val="0"/>
              <w:autoSpaceDN w:val="0"/>
              <w:jc w:val="both"/>
              <w:rPr>
                <w:rFonts w:ascii="Times New Roman" w:eastAsia="Times New Roman" w:hAnsi="Times New Roman" w:cs="Times New Roman"/>
                <w:sz w:val="24"/>
                <w:szCs w:val="24"/>
                <w:lang w:val="uk-UA"/>
              </w:rPr>
            </w:pPr>
            <w:r w:rsidRPr="00F075BB">
              <w:rPr>
                <w:rFonts w:ascii="Times New Roman" w:eastAsia="Times New Roman" w:hAnsi="Times New Roman" w:cs="Times New Roman"/>
                <w:sz w:val="24"/>
                <w:szCs w:val="24"/>
                <w:lang w:val="uk-UA"/>
              </w:rPr>
              <w:t>Відповідальний за галузь (сектор) для публічного інвестування –</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b/>
                <w:bCs/>
                <w:sz w:val="24"/>
                <w:szCs w:val="24"/>
                <w:lang w:val="uk-UA"/>
              </w:rPr>
              <w:t>відділ соціально – економічного розвитку, архітектури, містобудування, інвестицій,</w:t>
            </w:r>
            <w:r>
              <w:rPr>
                <w:rFonts w:ascii="Times New Roman" w:eastAsia="Times New Roman" w:hAnsi="Times New Roman" w:cs="Times New Roman"/>
                <w:sz w:val="24"/>
                <w:szCs w:val="24"/>
                <w:lang w:val="uk-UA"/>
              </w:rPr>
              <w:t xml:space="preserve">  </w:t>
            </w:r>
            <w:r w:rsidRPr="00C16FDD">
              <w:rPr>
                <w:rFonts w:ascii="Times New Roman" w:eastAsia="Times New Roman" w:hAnsi="Times New Roman" w:cs="Times New Roman"/>
                <w:b/>
                <w:bCs/>
                <w:sz w:val="24"/>
                <w:szCs w:val="24"/>
                <w:lang w:val="uk-UA"/>
              </w:rPr>
              <w:t>КНП «Петрівська центральна лікарня»</w:t>
            </w:r>
            <w:r>
              <w:rPr>
                <w:rFonts w:ascii="Times New Roman" w:eastAsia="Times New Roman" w:hAnsi="Times New Roman" w:cs="Times New Roman"/>
                <w:sz w:val="24"/>
                <w:szCs w:val="24"/>
                <w:lang w:val="uk-UA"/>
              </w:rPr>
              <w:t xml:space="preserve">, </w:t>
            </w:r>
            <w:r w:rsidRPr="00C16FDD">
              <w:rPr>
                <w:rFonts w:ascii="Times New Roman" w:eastAsia="Times New Roman" w:hAnsi="Times New Roman" w:cs="Times New Roman"/>
                <w:b/>
                <w:bCs/>
                <w:sz w:val="24"/>
                <w:szCs w:val="24"/>
                <w:lang w:val="uk-UA"/>
              </w:rPr>
              <w:t xml:space="preserve">КНП «Петрівський центр </w:t>
            </w:r>
            <w:r>
              <w:rPr>
                <w:rFonts w:ascii="Times New Roman" w:eastAsia="Times New Roman" w:hAnsi="Times New Roman" w:cs="Times New Roman"/>
                <w:b/>
                <w:bCs/>
                <w:sz w:val="24"/>
                <w:szCs w:val="24"/>
                <w:lang w:val="uk-UA"/>
              </w:rPr>
              <w:t xml:space="preserve">первинної </w:t>
            </w:r>
            <w:r w:rsidRPr="00C16FDD">
              <w:rPr>
                <w:rFonts w:ascii="Times New Roman" w:eastAsia="Times New Roman" w:hAnsi="Times New Roman" w:cs="Times New Roman"/>
                <w:b/>
                <w:bCs/>
                <w:sz w:val="24"/>
                <w:szCs w:val="24"/>
                <w:lang w:val="uk-UA"/>
              </w:rPr>
              <w:t xml:space="preserve">медико-санітарної допомоги» </w:t>
            </w:r>
          </w:p>
          <w:p w14:paraId="217174EA" w14:textId="77777777" w:rsidR="0098325B" w:rsidRPr="00FA24D5" w:rsidRDefault="0098325B" w:rsidP="00B63701">
            <w:pPr>
              <w:widowControl w:val="0"/>
              <w:autoSpaceDE w:val="0"/>
              <w:autoSpaceDN w:val="0"/>
              <w:jc w:val="both"/>
              <w:rPr>
                <w:rFonts w:ascii="Times New Roman" w:eastAsia="Times New Roman" w:hAnsi="Times New Roman" w:cs="Times New Roman"/>
                <w:b/>
                <w:bCs/>
                <w:sz w:val="24"/>
                <w:szCs w:val="24"/>
                <w:lang w:val="uk-UA"/>
              </w:rPr>
            </w:pPr>
            <w:r w:rsidRPr="00F075BB">
              <w:rPr>
                <w:rFonts w:ascii="Times New Roman" w:eastAsia="Times New Roman" w:hAnsi="Times New Roman" w:cs="Times New Roman"/>
                <w:sz w:val="24"/>
                <w:szCs w:val="24"/>
                <w:lang w:val="uk-UA"/>
              </w:rPr>
              <w:t>Граничний сукупний обсяг публічних інвестицій на середньостроковий період</w:t>
            </w:r>
            <w:r>
              <w:rPr>
                <w:rFonts w:ascii="Times New Roman" w:eastAsia="Times New Roman" w:hAnsi="Times New Roman" w:cs="Times New Roman"/>
                <w:sz w:val="24"/>
                <w:szCs w:val="24"/>
                <w:lang w:val="uk-UA"/>
              </w:rPr>
              <w:t xml:space="preserve"> на галузь (сектор)</w:t>
            </w:r>
            <w:r w:rsidRPr="00F075BB">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b/>
                <w:bCs/>
                <w:sz w:val="24"/>
                <w:szCs w:val="24"/>
                <w:lang w:val="uk-UA"/>
              </w:rPr>
              <w:t>34 501, 5 тис.</w:t>
            </w:r>
            <w:r w:rsidRPr="00C16FDD">
              <w:rPr>
                <w:rFonts w:ascii="Times New Roman" w:eastAsia="Times New Roman" w:hAnsi="Times New Roman" w:cs="Times New Roman"/>
                <w:b/>
                <w:bCs/>
                <w:sz w:val="24"/>
                <w:szCs w:val="24"/>
                <w:lang w:val="uk-UA"/>
              </w:rPr>
              <w:t xml:space="preserve"> грн</w:t>
            </w:r>
          </w:p>
        </w:tc>
      </w:tr>
      <w:tr w:rsidR="0098325B" w14:paraId="4F510B67" w14:textId="77777777" w:rsidTr="00563064">
        <w:trPr>
          <w:trHeight w:val="1542"/>
        </w:trPr>
        <w:tc>
          <w:tcPr>
            <w:tcW w:w="1843" w:type="dxa"/>
          </w:tcPr>
          <w:p w14:paraId="2388EBE0"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lang w:val="uk-UA"/>
              </w:rPr>
              <w:t>Підсектор</w:t>
            </w:r>
            <w:proofErr w:type="spellEnd"/>
            <w:r>
              <w:rPr>
                <w:rFonts w:ascii="Times New Roman" w:eastAsia="Times New Roman" w:hAnsi="Times New Roman" w:cs="Times New Roman"/>
                <w:sz w:val="24"/>
                <w:szCs w:val="24"/>
                <w:lang w:val="uk-UA"/>
              </w:rPr>
              <w:t xml:space="preserve"> галузі (сектору) для публічного інвестування</w:t>
            </w:r>
          </w:p>
        </w:tc>
        <w:tc>
          <w:tcPr>
            <w:tcW w:w="2693" w:type="dxa"/>
          </w:tcPr>
          <w:p w14:paraId="56CDBBD4"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Основний напрям публічного інвестування</w:t>
            </w:r>
          </w:p>
        </w:tc>
        <w:tc>
          <w:tcPr>
            <w:tcW w:w="3260" w:type="dxa"/>
          </w:tcPr>
          <w:p w14:paraId="2DAB8A7C"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Найменування цільового показника</w:t>
            </w:r>
          </w:p>
        </w:tc>
        <w:tc>
          <w:tcPr>
            <w:tcW w:w="1418" w:type="dxa"/>
          </w:tcPr>
          <w:p w14:paraId="28EC820D" w14:textId="752F8FBD"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Базове значення</w:t>
            </w:r>
          </w:p>
          <w:p w14:paraId="1445FFBF"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59" w:type="dxa"/>
          </w:tcPr>
          <w:p w14:paraId="5C70FFC0"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Планове значення</w:t>
            </w:r>
          </w:p>
          <w:p w14:paraId="76105FE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 2027 р.</w:t>
            </w:r>
          </w:p>
          <w:p w14:paraId="6D3B59F5"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18F70BC2"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588ADFC7"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8</w:t>
            </w:r>
            <w:r w:rsidRPr="00282980">
              <w:rPr>
                <w:rFonts w:ascii="Times New Roman" w:eastAsia="Times New Roman" w:hAnsi="Times New Roman" w:cs="Times New Roman"/>
                <w:sz w:val="24"/>
                <w:szCs w:val="24"/>
                <w:lang w:val="uk-UA"/>
              </w:rPr>
              <w:t xml:space="preserve"> р.</w:t>
            </w:r>
          </w:p>
          <w:p w14:paraId="62B7A803"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c>
          <w:tcPr>
            <w:tcW w:w="1843" w:type="dxa"/>
          </w:tcPr>
          <w:p w14:paraId="3AB5694F"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5C95DCF4"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9</w:t>
            </w:r>
            <w:r w:rsidRPr="00282980">
              <w:rPr>
                <w:rFonts w:ascii="Times New Roman" w:eastAsia="Times New Roman" w:hAnsi="Times New Roman" w:cs="Times New Roman"/>
                <w:sz w:val="24"/>
                <w:szCs w:val="24"/>
                <w:lang w:val="uk-UA"/>
              </w:rPr>
              <w:t xml:space="preserve"> р.</w:t>
            </w:r>
          </w:p>
          <w:p w14:paraId="7C4A73FF"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r>
      <w:tr w:rsidR="0098325B" w14:paraId="1C925AE2" w14:textId="77777777" w:rsidTr="00563064">
        <w:trPr>
          <w:trHeight w:val="3691"/>
        </w:trPr>
        <w:tc>
          <w:tcPr>
            <w:tcW w:w="1843" w:type="dxa"/>
          </w:tcPr>
          <w:p w14:paraId="732F3B5E"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D86D99">
              <w:rPr>
                <w:rFonts w:ascii="Times New Roman" w:eastAsia="Times New Roman" w:hAnsi="Times New Roman" w:cs="Times New Roman"/>
                <w:sz w:val="24"/>
                <w:szCs w:val="24"/>
                <w:lang w:val="uk-UA"/>
              </w:rPr>
              <w:t xml:space="preserve">Розбудова та модернізація системи охорони </w:t>
            </w:r>
            <w:proofErr w:type="spellStart"/>
            <w:r w:rsidRPr="00D86D99">
              <w:rPr>
                <w:rFonts w:ascii="Times New Roman" w:eastAsia="Times New Roman" w:hAnsi="Times New Roman" w:cs="Times New Roman"/>
                <w:sz w:val="24"/>
                <w:szCs w:val="24"/>
                <w:lang w:val="uk-UA"/>
              </w:rPr>
              <w:t>здоровʼя</w:t>
            </w:r>
            <w:proofErr w:type="spellEnd"/>
          </w:p>
        </w:tc>
        <w:tc>
          <w:tcPr>
            <w:tcW w:w="2693" w:type="dxa"/>
          </w:tcPr>
          <w:p w14:paraId="760573E4"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D86D99">
              <w:rPr>
                <w:rFonts w:ascii="Times New Roman" w:eastAsia="Times New Roman" w:hAnsi="Times New Roman" w:cs="Times New Roman"/>
                <w:sz w:val="24"/>
                <w:szCs w:val="24"/>
                <w:lang w:val="uk-UA"/>
              </w:rPr>
              <w:t>Забезпечення доступу до якісної медичної допомоги шляхом розбудови й модернізації об'єктів медичної інфраструктури</w:t>
            </w:r>
            <w:r>
              <w:rPr>
                <w:rFonts w:ascii="Times New Roman" w:eastAsia="Times New Roman" w:hAnsi="Times New Roman" w:cs="Times New Roman"/>
                <w:sz w:val="24"/>
                <w:szCs w:val="24"/>
                <w:lang w:val="uk-UA"/>
              </w:rPr>
              <w:t>. Реконструкція та капітальний ремонт закладів охорони здоров’я</w:t>
            </w:r>
          </w:p>
        </w:tc>
        <w:tc>
          <w:tcPr>
            <w:tcW w:w="3260" w:type="dxa"/>
          </w:tcPr>
          <w:p w14:paraId="4A3BDDA6"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Покращення якості надання первинної медичної допомоги</w:t>
            </w:r>
          </w:p>
        </w:tc>
        <w:tc>
          <w:tcPr>
            <w:tcW w:w="1418" w:type="dxa"/>
          </w:tcPr>
          <w:p w14:paraId="75B311D4"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w:t>
            </w:r>
          </w:p>
        </w:tc>
        <w:tc>
          <w:tcPr>
            <w:tcW w:w="1559" w:type="dxa"/>
          </w:tcPr>
          <w:p w14:paraId="71BFDAC3"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75%</w:t>
            </w:r>
          </w:p>
        </w:tc>
        <w:tc>
          <w:tcPr>
            <w:tcW w:w="1701" w:type="dxa"/>
          </w:tcPr>
          <w:p w14:paraId="683868A4"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c>
          <w:tcPr>
            <w:tcW w:w="1843" w:type="dxa"/>
          </w:tcPr>
          <w:p w14:paraId="57135AE1"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40A1B985" w14:textId="77777777" w:rsidTr="00563064">
        <w:trPr>
          <w:trHeight w:val="1837"/>
        </w:trPr>
        <w:tc>
          <w:tcPr>
            <w:tcW w:w="1843" w:type="dxa"/>
          </w:tcPr>
          <w:p w14:paraId="35B54E38" w14:textId="77777777" w:rsidR="0098325B" w:rsidRPr="00D86D99"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Спеціалізована медична допомога</w:t>
            </w:r>
          </w:p>
        </w:tc>
        <w:tc>
          <w:tcPr>
            <w:tcW w:w="2693" w:type="dxa"/>
          </w:tcPr>
          <w:p w14:paraId="07868414" w14:textId="77777777" w:rsidR="0098325B" w:rsidRPr="00D86D99"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Реконструкція та капітальний ремонт закладів охорони здоров’я</w:t>
            </w:r>
          </w:p>
        </w:tc>
        <w:tc>
          <w:tcPr>
            <w:tcW w:w="3260" w:type="dxa"/>
          </w:tcPr>
          <w:p w14:paraId="4E859C8D"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Покращення якості лікування та надання медичних послуг</w:t>
            </w:r>
          </w:p>
        </w:tc>
        <w:tc>
          <w:tcPr>
            <w:tcW w:w="1418" w:type="dxa"/>
          </w:tcPr>
          <w:p w14:paraId="76D3AA48"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80%</w:t>
            </w:r>
          </w:p>
        </w:tc>
        <w:tc>
          <w:tcPr>
            <w:tcW w:w="1559" w:type="dxa"/>
          </w:tcPr>
          <w:p w14:paraId="31387CED"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80%</w:t>
            </w:r>
          </w:p>
        </w:tc>
        <w:tc>
          <w:tcPr>
            <w:tcW w:w="1701" w:type="dxa"/>
          </w:tcPr>
          <w:p w14:paraId="5F1D51CF"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c>
          <w:tcPr>
            <w:tcW w:w="1843" w:type="dxa"/>
          </w:tcPr>
          <w:p w14:paraId="02D85782"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90%</w:t>
            </w:r>
          </w:p>
        </w:tc>
      </w:tr>
      <w:tr w:rsidR="0098325B" w14:paraId="13AFE116" w14:textId="77777777" w:rsidTr="00563064">
        <w:trPr>
          <w:trHeight w:val="1412"/>
        </w:trPr>
        <w:tc>
          <w:tcPr>
            <w:tcW w:w="1843" w:type="dxa"/>
          </w:tcPr>
          <w:p w14:paraId="1756EC01" w14:textId="77777777" w:rsidR="0098325B" w:rsidRPr="00D86D99" w:rsidRDefault="0098325B" w:rsidP="00563064">
            <w:pPr>
              <w:widowControl w:val="0"/>
              <w:autoSpaceDE w:val="0"/>
              <w:autoSpaceDN w:val="0"/>
              <w:jc w:val="center"/>
              <w:rPr>
                <w:rFonts w:ascii="Times New Roman" w:eastAsia="Times New Roman" w:hAnsi="Times New Roman" w:cs="Times New Roman"/>
                <w:sz w:val="24"/>
                <w:szCs w:val="24"/>
                <w:lang w:val="uk-UA"/>
              </w:rPr>
            </w:pPr>
            <w:r w:rsidRPr="00E623BE">
              <w:rPr>
                <w:rFonts w:ascii="Times New Roman" w:eastAsia="Times New Roman" w:hAnsi="Times New Roman" w:cs="Times New Roman"/>
                <w:sz w:val="24"/>
                <w:szCs w:val="24"/>
                <w:lang w:val="uk-UA"/>
              </w:rPr>
              <w:t>Спеціалізована медична допомога</w:t>
            </w:r>
          </w:p>
        </w:tc>
        <w:tc>
          <w:tcPr>
            <w:tcW w:w="2693" w:type="dxa"/>
          </w:tcPr>
          <w:p w14:paraId="7CA88DD1"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Реставрація закладів охорони здоров’я</w:t>
            </w:r>
          </w:p>
        </w:tc>
        <w:tc>
          <w:tcPr>
            <w:tcW w:w="3260" w:type="dxa"/>
          </w:tcPr>
          <w:p w14:paraId="6955989D"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Покращення якості і доступності послуг з профілактики, діагностики та лікування</w:t>
            </w:r>
          </w:p>
        </w:tc>
        <w:tc>
          <w:tcPr>
            <w:tcW w:w="1418" w:type="dxa"/>
          </w:tcPr>
          <w:p w14:paraId="13CCAB76"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80%</w:t>
            </w:r>
          </w:p>
        </w:tc>
        <w:tc>
          <w:tcPr>
            <w:tcW w:w="1559" w:type="dxa"/>
          </w:tcPr>
          <w:p w14:paraId="2DDA7AFA"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c>
          <w:tcPr>
            <w:tcW w:w="1701" w:type="dxa"/>
          </w:tcPr>
          <w:p w14:paraId="31AC89A2"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90%</w:t>
            </w:r>
          </w:p>
        </w:tc>
        <w:tc>
          <w:tcPr>
            <w:tcW w:w="1843" w:type="dxa"/>
          </w:tcPr>
          <w:p w14:paraId="4328EA43"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95%</w:t>
            </w:r>
          </w:p>
        </w:tc>
      </w:tr>
      <w:tr w:rsidR="0098325B" w14:paraId="59324D1A" w14:textId="77777777" w:rsidTr="00563064">
        <w:trPr>
          <w:trHeight w:val="1260"/>
        </w:trPr>
        <w:tc>
          <w:tcPr>
            <w:tcW w:w="1843" w:type="dxa"/>
          </w:tcPr>
          <w:p w14:paraId="5D5ACD2D" w14:textId="77777777" w:rsidR="0098325B" w:rsidRPr="00D86D99" w:rsidRDefault="0098325B" w:rsidP="00563064">
            <w:pPr>
              <w:widowControl w:val="0"/>
              <w:autoSpaceDE w:val="0"/>
              <w:autoSpaceDN w:val="0"/>
              <w:jc w:val="center"/>
              <w:rPr>
                <w:rFonts w:ascii="Times New Roman" w:eastAsia="Times New Roman" w:hAnsi="Times New Roman" w:cs="Times New Roman"/>
                <w:sz w:val="24"/>
                <w:szCs w:val="24"/>
                <w:lang w:val="uk-UA"/>
              </w:rPr>
            </w:pPr>
            <w:r w:rsidRPr="00E623BE">
              <w:rPr>
                <w:rFonts w:ascii="Times New Roman" w:eastAsia="Times New Roman" w:hAnsi="Times New Roman" w:cs="Times New Roman"/>
                <w:sz w:val="24"/>
                <w:szCs w:val="24"/>
                <w:lang w:val="uk-UA"/>
              </w:rPr>
              <w:t>Спеціалізована медична допомога</w:t>
            </w:r>
          </w:p>
        </w:tc>
        <w:tc>
          <w:tcPr>
            <w:tcW w:w="2693" w:type="dxa"/>
          </w:tcPr>
          <w:p w14:paraId="7F7E1C6C"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Зміцнення матеріально-технічної бази закладів охорони здоров’я</w:t>
            </w:r>
          </w:p>
        </w:tc>
        <w:tc>
          <w:tcPr>
            <w:tcW w:w="3260" w:type="dxa"/>
          </w:tcPr>
          <w:p w14:paraId="24155CB6"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Покращення якості і доступності послуг з профілактики, діагностики та лікування</w:t>
            </w:r>
          </w:p>
        </w:tc>
        <w:tc>
          <w:tcPr>
            <w:tcW w:w="1418" w:type="dxa"/>
          </w:tcPr>
          <w:p w14:paraId="62928729"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80%</w:t>
            </w:r>
          </w:p>
        </w:tc>
        <w:tc>
          <w:tcPr>
            <w:tcW w:w="1559" w:type="dxa"/>
          </w:tcPr>
          <w:p w14:paraId="2A580FF4"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c>
          <w:tcPr>
            <w:tcW w:w="1701" w:type="dxa"/>
          </w:tcPr>
          <w:p w14:paraId="0F68D83D"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90%</w:t>
            </w:r>
          </w:p>
        </w:tc>
        <w:tc>
          <w:tcPr>
            <w:tcW w:w="1843" w:type="dxa"/>
          </w:tcPr>
          <w:p w14:paraId="443C5269"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95%</w:t>
            </w:r>
          </w:p>
        </w:tc>
      </w:tr>
      <w:tr w:rsidR="0098325B" w14:paraId="4E41EE51" w14:textId="77777777" w:rsidTr="00BD5890">
        <w:trPr>
          <w:trHeight w:val="558"/>
        </w:trPr>
        <w:tc>
          <w:tcPr>
            <w:tcW w:w="14317" w:type="dxa"/>
            <w:gridSpan w:val="7"/>
          </w:tcPr>
          <w:p w14:paraId="79C4B8CE" w14:textId="77777777" w:rsidR="0098325B" w:rsidRDefault="0098325B" w:rsidP="00B63701">
            <w:pPr>
              <w:widowControl w:val="0"/>
              <w:autoSpaceDE w:val="0"/>
              <w:autoSpaceDN w:val="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Пріоритетна галузь (сектор) для публічного інвестування – </w:t>
            </w:r>
            <w:r w:rsidRPr="00453EEE">
              <w:rPr>
                <w:rFonts w:ascii="Times New Roman" w:eastAsia="Times New Roman" w:hAnsi="Times New Roman" w:cs="Times New Roman"/>
                <w:b/>
                <w:bCs/>
                <w:sz w:val="24"/>
                <w:szCs w:val="24"/>
                <w:lang w:val="uk-UA"/>
              </w:rPr>
              <w:t>Соціальна сфера</w:t>
            </w:r>
          </w:p>
          <w:p w14:paraId="0AF2B94A" w14:textId="77777777" w:rsidR="0098325B" w:rsidRDefault="0098325B" w:rsidP="00B63701">
            <w:pPr>
              <w:widowControl w:val="0"/>
              <w:autoSpaceDE w:val="0"/>
              <w:autoSpaceDN w:val="0"/>
              <w:jc w:val="both"/>
              <w:rPr>
                <w:rFonts w:ascii="Times New Roman" w:eastAsia="Times New Roman" w:hAnsi="Times New Roman" w:cs="Times New Roman"/>
                <w:b/>
                <w:bCs/>
                <w:sz w:val="24"/>
                <w:szCs w:val="24"/>
                <w:lang w:val="uk-UA"/>
              </w:rPr>
            </w:pPr>
            <w:r w:rsidRPr="00F075BB">
              <w:rPr>
                <w:rFonts w:ascii="Times New Roman" w:eastAsia="Times New Roman" w:hAnsi="Times New Roman" w:cs="Times New Roman"/>
                <w:sz w:val="24"/>
                <w:szCs w:val="24"/>
                <w:lang w:val="uk-UA"/>
              </w:rPr>
              <w:t>Відповідальний за галузь (сектор) для публічного інвестування –</w:t>
            </w:r>
            <w:r>
              <w:rPr>
                <w:rFonts w:ascii="Times New Roman" w:eastAsia="Times New Roman" w:hAnsi="Times New Roman" w:cs="Times New Roman"/>
                <w:sz w:val="24"/>
                <w:szCs w:val="24"/>
                <w:lang w:val="uk-UA"/>
              </w:rPr>
              <w:t xml:space="preserve"> </w:t>
            </w:r>
            <w:r w:rsidRPr="000D7A82">
              <w:rPr>
                <w:rFonts w:ascii="Times New Roman" w:eastAsia="Times New Roman" w:hAnsi="Times New Roman" w:cs="Times New Roman"/>
                <w:b/>
                <w:bCs/>
                <w:sz w:val="24"/>
                <w:szCs w:val="24"/>
                <w:lang w:val="uk-UA"/>
              </w:rPr>
              <w:t>відділ</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b/>
                <w:bCs/>
                <w:sz w:val="24"/>
                <w:szCs w:val="24"/>
                <w:lang w:val="uk-UA"/>
              </w:rPr>
              <w:t>с</w:t>
            </w:r>
            <w:r w:rsidRPr="00875896">
              <w:rPr>
                <w:rFonts w:ascii="Times New Roman" w:eastAsia="Times New Roman" w:hAnsi="Times New Roman" w:cs="Times New Roman"/>
                <w:b/>
                <w:bCs/>
                <w:sz w:val="24"/>
                <w:szCs w:val="24"/>
                <w:lang w:val="uk-UA"/>
              </w:rPr>
              <w:t>оціально захисту населення</w:t>
            </w:r>
          </w:p>
          <w:p w14:paraId="1CBB0881" w14:textId="77777777" w:rsidR="0098325B" w:rsidRPr="00282980" w:rsidRDefault="0098325B" w:rsidP="00B63701">
            <w:pPr>
              <w:widowControl w:val="0"/>
              <w:autoSpaceDE w:val="0"/>
              <w:autoSpaceDN w:val="0"/>
              <w:jc w:val="both"/>
              <w:rPr>
                <w:rFonts w:ascii="Times New Roman" w:eastAsia="Times New Roman" w:hAnsi="Times New Roman" w:cs="Times New Roman"/>
                <w:sz w:val="24"/>
                <w:szCs w:val="24"/>
                <w:lang w:val="uk-UA"/>
              </w:rPr>
            </w:pPr>
            <w:r w:rsidRPr="0001147E">
              <w:rPr>
                <w:rFonts w:ascii="Times New Roman" w:eastAsia="Times New Roman" w:hAnsi="Times New Roman" w:cs="Times New Roman"/>
                <w:sz w:val="24"/>
                <w:szCs w:val="24"/>
                <w:lang w:val="uk-UA"/>
              </w:rPr>
              <w:t xml:space="preserve">Граничний сукупний обсяг публічних інвестицій на середньостроковий період на галузь (сектор) – </w:t>
            </w:r>
            <w:r w:rsidRPr="0001147E">
              <w:rPr>
                <w:rFonts w:ascii="Times New Roman" w:eastAsia="Times New Roman" w:hAnsi="Times New Roman" w:cs="Times New Roman"/>
                <w:b/>
                <w:bCs/>
                <w:sz w:val="24"/>
                <w:szCs w:val="24"/>
                <w:lang w:val="uk-UA"/>
              </w:rPr>
              <w:t>3 122, 0 тис. грн</w:t>
            </w:r>
          </w:p>
        </w:tc>
      </w:tr>
      <w:tr w:rsidR="0098325B" w14:paraId="2CE528A5" w14:textId="77777777" w:rsidTr="00563064">
        <w:trPr>
          <w:trHeight w:val="2257"/>
        </w:trPr>
        <w:tc>
          <w:tcPr>
            <w:tcW w:w="1843" w:type="dxa"/>
          </w:tcPr>
          <w:p w14:paraId="52606EC5"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lang w:val="uk-UA"/>
              </w:rPr>
              <w:t>Підсектор</w:t>
            </w:r>
            <w:proofErr w:type="spellEnd"/>
            <w:r>
              <w:rPr>
                <w:rFonts w:ascii="Times New Roman" w:eastAsia="Times New Roman" w:hAnsi="Times New Roman" w:cs="Times New Roman"/>
                <w:sz w:val="24"/>
                <w:szCs w:val="24"/>
                <w:lang w:val="uk-UA"/>
              </w:rPr>
              <w:t xml:space="preserve"> галузі (сектору) для публічного інвестування</w:t>
            </w:r>
          </w:p>
        </w:tc>
        <w:tc>
          <w:tcPr>
            <w:tcW w:w="2693" w:type="dxa"/>
          </w:tcPr>
          <w:p w14:paraId="5886512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Основний напрям публічного інвестування</w:t>
            </w:r>
          </w:p>
        </w:tc>
        <w:tc>
          <w:tcPr>
            <w:tcW w:w="3260" w:type="dxa"/>
          </w:tcPr>
          <w:p w14:paraId="33E36FD3"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Найменування цільового показника</w:t>
            </w:r>
          </w:p>
        </w:tc>
        <w:tc>
          <w:tcPr>
            <w:tcW w:w="1418" w:type="dxa"/>
          </w:tcPr>
          <w:p w14:paraId="3745CFC3" w14:textId="19CE0426"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Базове значення</w:t>
            </w:r>
          </w:p>
          <w:p w14:paraId="0C404B14"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59" w:type="dxa"/>
          </w:tcPr>
          <w:p w14:paraId="198CEC93"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Планове значення</w:t>
            </w:r>
          </w:p>
          <w:p w14:paraId="4E5C809E"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 2027 р.</w:t>
            </w:r>
          </w:p>
          <w:p w14:paraId="4DBF1699"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36D2C652"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4F0F105B"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8</w:t>
            </w:r>
            <w:r w:rsidRPr="00282980">
              <w:rPr>
                <w:rFonts w:ascii="Times New Roman" w:eastAsia="Times New Roman" w:hAnsi="Times New Roman" w:cs="Times New Roman"/>
                <w:sz w:val="24"/>
                <w:szCs w:val="24"/>
                <w:lang w:val="uk-UA"/>
              </w:rPr>
              <w:t xml:space="preserve"> р.</w:t>
            </w:r>
          </w:p>
          <w:p w14:paraId="0FF3415D"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c>
          <w:tcPr>
            <w:tcW w:w="1843" w:type="dxa"/>
          </w:tcPr>
          <w:p w14:paraId="021F3926"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02E0084D"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9</w:t>
            </w:r>
            <w:r w:rsidRPr="00282980">
              <w:rPr>
                <w:rFonts w:ascii="Times New Roman" w:eastAsia="Times New Roman" w:hAnsi="Times New Roman" w:cs="Times New Roman"/>
                <w:sz w:val="24"/>
                <w:szCs w:val="24"/>
                <w:lang w:val="uk-UA"/>
              </w:rPr>
              <w:t xml:space="preserve"> р.</w:t>
            </w:r>
          </w:p>
          <w:p w14:paraId="67AB2CDE"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r>
      <w:tr w:rsidR="0098325B" w14:paraId="45EBCE0B" w14:textId="77777777" w:rsidTr="00563064">
        <w:trPr>
          <w:trHeight w:val="1980"/>
        </w:trPr>
        <w:tc>
          <w:tcPr>
            <w:tcW w:w="1843" w:type="dxa"/>
          </w:tcPr>
          <w:p w14:paraId="6E5518A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Інклюзія осіб з інвалідністю та система реабілітації</w:t>
            </w:r>
          </w:p>
        </w:tc>
        <w:tc>
          <w:tcPr>
            <w:tcW w:w="2693" w:type="dxa"/>
          </w:tcPr>
          <w:p w14:paraId="519EDEC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Розвиток </w:t>
            </w:r>
            <w:proofErr w:type="spellStart"/>
            <w:r>
              <w:rPr>
                <w:rFonts w:ascii="Times New Roman" w:eastAsia="Times New Roman" w:hAnsi="Times New Roman" w:cs="Times New Roman"/>
                <w:sz w:val="24"/>
                <w:szCs w:val="24"/>
                <w:lang w:val="uk-UA"/>
              </w:rPr>
              <w:t>безбар’єрного</w:t>
            </w:r>
            <w:proofErr w:type="spellEnd"/>
            <w:r>
              <w:rPr>
                <w:rFonts w:ascii="Times New Roman" w:eastAsia="Times New Roman" w:hAnsi="Times New Roman" w:cs="Times New Roman"/>
                <w:sz w:val="24"/>
                <w:szCs w:val="24"/>
                <w:lang w:val="uk-UA"/>
              </w:rPr>
              <w:t xml:space="preserve"> простору та забезпечення комплексної доступності соціальних послуг</w:t>
            </w:r>
          </w:p>
        </w:tc>
        <w:tc>
          <w:tcPr>
            <w:tcW w:w="3260" w:type="dxa"/>
          </w:tcPr>
          <w:p w14:paraId="56D4A57F"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Забезпечення </w:t>
            </w:r>
            <w:proofErr w:type="spellStart"/>
            <w:r>
              <w:rPr>
                <w:rFonts w:ascii="Times New Roman" w:eastAsia="Times New Roman" w:hAnsi="Times New Roman" w:cs="Times New Roman"/>
                <w:sz w:val="24"/>
                <w:szCs w:val="24"/>
                <w:lang w:val="uk-UA"/>
              </w:rPr>
              <w:t>безбар’єрного</w:t>
            </w:r>
            <w:proofErr w:type="spellEnd"/>
            <w:r>
              <w:rPr>
                <w:rFonts w:ascii="Times New Roman" w:eastAsia="Times New Roman" w:hAnsi="Times New Roman" w:cs="Times New Roman"/>
                <w:sz w:val="24"/>
                <w:szCs w:val="24"/>
                <w:lang w:val="uk-UA"/>
              </w:rPr>
              <w:t xml:space="preserve"> доступу маломобільних верств населення</w:t>
            </w:r>
          </w:p>
        </w:tc>
        <w:tc>
          <w:tcPr>
            <w:tcW w:w="1418" w:type="dxa"/>
          </w:tcPr>
          <w:p w14:paraId="36DDDDFE"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50%</w:t>
            </w:r>
          </w:p>
        </w:tc>
        <w:tc>
          <w:tcPr>
            <w:tcW w:w="1559" w:type="dxa"/>
          </w:tcPr>
          <w:p w14:paraId="789A1F7A"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70%</w:t>
            </w:r>
          </w:p>
        </w:tc>
        <w:tc>
          <w:tcPr>
            <w:tcW w:w="1701" w:type="dxa"/>
          </w:tcPr>
          <w:p w14:paraId="4BB69317"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843" w:type="dxa"/>
          </w:tcPr>
          <w:p w14:paraId="3635B84A"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r>
      <w:tr w:rsidR="0098325B" w14:paraId="35D16EF0" w14:textId="77777777" w:rsidTr="00BD5890">
        <w:trPr>
          <w:trHeight w:val="969"/>
        </w:trPr>
        <w:tc>
          <w:tcPr>
            <w:tcW w:w="14317" w:type="dxa"/>
            <w:gridSpan w:val="7"/>
          </w:tcPr>
          <w:p w14:paraId="024C49B3" w14:textId="77777777" w:rsidR="0098325B" w:rsidRPr="00450CFD" w:rsidRDefault="0098325B" w:rsidP="00B63701">
            <w:pPr>
              <w:widowControl w:val="0"/>
              <w:autoSpaceDE w:val="0"/>
              <w:autoSpaceDN w:val="0"/>
              <w:rPr>
                <w:rFonts w:ascii="Times New Roman" w:eastAsia="Times New Roman" w:hAnsi="Times New Roman" w:cs="Times New Roman"/>
                <w:sz w:val="24"/>
                <w:szCs w:val="24"/>
                <w:lang w:val="uk-UA"/>
              </w:rPr>
            </w:pPr>
            <w:r w:rsidRPr="00450CFD">
              <w:rPr>
                <w:rFonts w:ascii="Times New Roman" w:eastAsia="Times New Roman" w:hAnsi="Times New Roman" w:cs="Times New Roman"/>
                <w:sz w:val="24"/>
                <w:szCs w:val="24"/>
                <w:lang w:val="uk-UA"/>
              </w:rPr>
              <w:t xml:space="preserve">Пріоритетна галузь (сектор) для публічного інвестування – </w:t>
            </w:r>
            <w:r w:rsidRPr="00453EEE">
              <w:rPr>
                <w:rFonts w:ascii="Times New Roman" w:eastAsia="Times New Roman" w:hAnsi="Times New Roman" w:cs="Times New Roman"/>
                <w:b/>
                <w:bCs/>
                <w:sz w:val="24"/>
                <w:szCs w:val="24"/>
                <w:lang w:val="uk-UA"/>
              </w:rPr>
              <w:t>Муніципальна інфраструктура та послуги</w:t>
            </w:r>
          </w:p>
          <w:p w14:paraId="43B4195D" w14:textId="77777777" w:rsidR="0098325B" w:rsidRPr="000D7A82" w:rsidRDefault="0098325B" w:rsidP="00B63701">
            <w:pPr>
              <w:widowControl w:val="0"/>
              <w:autoSpaceDE w:val="0"/>
              <w:autoSpaceDN w:val="0"/>
              <w:rPr>
                <w:rFonts w:ascii="Times New Roman" w:eastAsia="Times New Roman" w:hAnsi="Times New Roman" w:cs="Times New Roman"/>
                <w:b/>
                <w:bCs/>
                <w:sz w:val="24"/>
                <w:szCs w:val="24"/>
                <w:lang w:val="uk-UA"/>
              </w:rPr>
            </w:pPr>
            <w:r w:rsidRPr="00450CFD">
              <w:rPr>
                <w:rFonts w:ascii="Times New Roman" w:eastAsia="Times New Roman" w:hAnsi="Times New Roman" w:cs="Times New Roman"/>
                <w:sz w:val="24"/>
                <w:szCs w:val="24"/>
                <w:lang w:val="uk-UA"/>
              </w:rPr>
              <w:t xml:space="preserve">Відповідальний за галузь (сектор) для публічного інвестування – </w:t>
            </w:r>
            <w:r w:rsidRPr="000D7A82">
              <w:rPr>
                <w:rFonts w:ascii="Times New Roman" w:eastAsia="Times New Roman" w:hAnsi="Times New Roman" w:cs="Times New Roman"/>
                <w:b/>
                <w:bCs/>
                <w:sz w:val="24"/>
                <w:szCs w:val="24"/>
                <w:lang w:val="uk-UA"/>
              </w:rPr>
              <w:t>відділ</w:t>
            </w:r>
            <w:r w:rsidRPr="00450CFD">
              <w:rPr>
                <w:rFonts w:ascii="Times New Roman" w:eastAsia="Times New Roman" w:hAnsi="Times New Roman" w:cs="Times New Roman"/>
                <w:sz w:val="24"/>
                <w:szCs w:val="24"/>
                <w:lang w:val="uk-UA"/>
              </w:rPr>
              <w:t xml:space="preserve"> </w:t>
            </w:r>
            <w:r>
              <w:rPr>
                <w:rFonts w:ascii="Times New Roman" w:eastAsia="Times New Roman" w:hAnsi="Times New Roman" w:cs="Times New Roman"/>
                <w:b/>
                <w:bCs/>
                <w:sz w:val="24"/>
                <w:szCs w:val="24"/>
                <w:lang w:val="uk-UA"/>
              </w:rPr>
              <w:t>житлово-комунального господарства, екології та благоустрою</w:t>
            </w:r>
          </w:p>
          <w:p w14:paraId="4DBAFECE" w14:textId="77777777" w:rsidR="0098325B" w:rsidRDefault="0098325B" w:rsidP="00B63701">
            <w:pPr>
              <w:widowControl w:val="0"/>
              <w:autoSpaceDE w:val="0"/>
              <w:autoSpaceDN w:val="0"/>
              <w:rPr>
                <w:rFonts w:ascii="Times New Roman" w:eastAsia="Times New Roman" w:hAnsi="Times New Roman" w:cs="Times New Roman"/>
                <w:b/>
                <w:bCs/>
                <w:sz w:val="24"/>
                <w:szCs w:val="24"/>
                <w:lang w:val="uk-UA"/>
              </w:rPr>
            </w:pPr>
            <w:r w:rsidRPr="00450CFD">
              <w:rPr>
                <w:rFonts w:ascii="Times New Roman" w:eastAsia="Times New Roman" w:hAnsi="Times New Roman" w:cs="Times New Roman"/>
                <w:sz w:val="24"/>
                <w:szCs w:val="24"/>
                <w:lang w:val="uk-UA"/>
              </w:rPr>
              <w:t xml:space="preserve">Граничний сукупний обсяг публічних інвестицій на середньостроковий період на галузь (сектор) – </w:t>
            </w:r>
            <w:r>
              <w:rPr>
                <w:rFonts w:ascii="Times New Roman" w:eastAsia="Times New Roman" w:hAnsi="Times New Roman" w:cs="Times New Roman"/>
                <w:b/>
                <w:bCs/>
                <w:sz w:val="24"/>
                <w:szCs w:val="24"/>
                <w:lang w:val="uk-UA"/>
              </w:rPr>
              <w:t>60 000,0 тис.</w:t>
            </w:r>
            <w:r w:rsidRPr="00450CFD">
              <w:rPr>
                <w:rFonts w:ascii="Times New Roman" w:eastAsia="Times New Roman" w:hAnsi="Times New Roman" w:cs="Times New Roman"/>
                <w:b/>
                <w:bCs/>
                <w:sz w:val="24"/>
                <w:szCs w:val="24"/>
                <w:lang w:val="uk-UA"/>
              </w:rPr>
              <w:t xml:space="preserve"> грн</w:t>
            </w:r>
          </w:p>
          <w:p w14:paraId="6F3DED9C" w14:textId="77777777" w:rsidR="00563064" w:rsidRPr="00282980" w:rsidRDefault="00563064" w:rsidP="00B63701">
            <w:pPr>
              <w:widowControl w:val="0"/>
              <w:autoSpaceDE w:val="0"/>
              <w:autoSpaceDN w:val="0"/>
              <w:rPr>
                <w:rFonts w:ascii="Times New Roman" w:eastAsia="Times New Roman" w:hAnsi="Times New Roman" w:cs="Times New Roman"/>
                <w:sz w:val="24"/>
                <w:szCs w:val="24"/>
                <w:lang w:val="uk-UA"/>
              </w:rPr>
            </w:pPr>
          </w:p>
        </w:tc>
      </w:tr>
      <w:tr w:rsidR="0098325B" w14:paraId="65C89F4B" w14:textId="77777777" w:rsidTr="00563064">
        <w:trPr>
          <w:trHeight w:val="2103"/>
        </w:trPr>
        <w:tc>
          <w:tcPr>
            <w:tcW w:w="1843" w:type="dxa"/>
          </w:tcPr>
          <w:p w14:paraId="3E99AB01"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lang w:val="uk-UA"/>
              </w:rPr>
              <w:t>Підсектор</w:t>
            </w:r>
            <w:proofErr w:type="spellEnd"/>
            <w:r>
              <w:rPr>
                <w:rFonts w:ascii="Times New Roman" w:eastAsia="Times New Roman" w:hAnsi="Times New Roman" w:cs="Times New Roman"/>
                <w:sz w:val="24"/>
                <w:szCs w:val="24"/>
                <w:lang w:val="uk-UA"/>
              </w:rPr>
              <w:t xml:space="preserve"> галузі (сектору) для публічного інвестування</w:t>
            </w:r>
          </w:p>
        </w:tc>
        <w:tc>
          <w:tcPr>
            <w:tcW w:w="2693" w:type="dxa"/>
          </w:tcPr>
          <w:p w14:paraId="28421996"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Основний напрям публічного інвестування</w:t>
            </w:r>
          </w:p>
        </w:tc>
        <w:tc>
          <w:tcPr>
            <w:tcW w:w="3260" w:type="dxa"/>
          </w:tcPr>
          <w:p w14:paraId="0ADC4944"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Найменування цільового показника</w:t>
            </w:r>
          </w:p>
        </w:tc>
        <w:tc>
          <w:tcPr>
            <w:tcW w:w="1418" w:type="dxa"/>
          </w:tcPr>
          <w:p w14:paraId="3FF36AE7" w14:textId="0F81DB15"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Базове значення</w:t>
            </w:r>
          </w:p>
          <w:p w14:paraId="7858F868"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59" w:type="dxa"/>
          </w:tcPr>
          <w:p w14:paraId="083E9B7B"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Планове значення</w:t>
            </w:r>
          </w:p>
          <w:p w14:paraId="64DF6E29"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 2027 р.</w:t>
            </w:r>
          </w:p>
          <w:p w14:paraId="6A9208BD"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7F661F6F"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0BD0F14B"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8</w:t>
            </w:r>
            <w:r w:rsidRPr="00282980">
              <w:rPr>
                <w:rFonts w:ascii="Times New Roman" w:eastAsia="Times New Roman" w:hAnsi="Times New Roman" w:cs="Times New Roman"/>
                <w:sz w:val="24"/>
                <w:szCs w:val="24"/>
                <w:lang w:val="uk-UA"/>
              </w:rPr>
              <w:t xml:space="preserve"> р.</w:t>
            </w:r>
          </w:p>
          <w:p w14:paraId="69C58969"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c>
          <w:tcPr>
            <w:tcW w:w="1843" w:type="dxa"/>
          </w:tcPr>
          <w:p w14:paraId="5A355FB4"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4CA55F12"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9</w:t>
            </w:r>
            <w:r w:rsidRPr="00282980">
              <w:rPr>
                <w:rFonts w:ascii="Times New Roman" w:eastAsia="Times New Roman" w:hAnsi="Times New Roman" w:cs="Times New Roman"/>
                <w:sz w:val="24"/>
                <w:szCs w:val="24"/>
                <w:lang w:val="uk-UA"/>
              </w:rPr>
              <w:t xml:space="preserve"> р.</w:t>
            </w:r>
          </w:p>
          <w:p w14:paraId="7F3D17D7"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r>
      <w:tr w:rsidR="0098325B" w14:paraId="7A105DAE" w14:textId="77777777" w:rsidTr="00563064">
        <w:trPr>
          <w:trHeight w:val="3539"/>
        </w:trPr>
        <w:tc>
          <w:tcPr>
            <w:tcW w:w="1843" w:type="dxa"/>
          </w:tcPr>
          <w:p w14:paraId="5C93FAC1" w14:textId="77777777" w:rsidR="0098325B" w:rsidRDefault="0098325B" w:rsidP="00563064">
            <w:pPr>
              <w:widowControl w:val="0"/>
              <w:autoSpaceDE w:val="0"/>
              <w:autoSpaceDN w:val="0"/>
              <w:ind w:right="-111"/>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Водопостачання та водовідведення</w:t>
            </w:r>
          </w:p>
        </w:tc>
        <w:tc>
          <w:tcPr>
            <w:tcW w:w="2693" w:type="dxa"/>
          </w:tcPr>
          <w:p w14:paraId="34079747"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3260" w:type="dxa"/>
          </w:tcPr>
          <w:p w14:paraId="22435E7B"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Поліпшення якості надання послуг з водопостачання та водовідведення</w:t>
            </w:r>
          </w:p>
        </w:tc>
        <w:tc>
          <w:tcPr>
            <w:tcW w:w="1418" w:type="dxa"/>
          </w:tcPr>
          <w:p w14:paraId="0D8C4670"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40%</w:t>
            </w:r>
          </w:p>
        </w:tc>
        <w:tc>
          <w:tcPr>
            <w:tcW w:w="1559" w:type="dxa"/>
          </w:tcPr>
          <w:p w14:paraId="5977018A"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55%</w:t>
            </w:r>
          </w:p>
        </w:tc>
        <w:tc>
          <w:tcPr>
            <w:tcW w:w="1701" w:type="dxa"/>
          </w:tcPr>
          <w:p w14:paraId="4582F694"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65%</w:t>
            </w:r>
          </w:p>
        </w:tc>
        <w:tc>
          <w:tcPr>
            <w:tcW w:w="1843" w:type="dxa"/>
          </w:tcPr>
          <w:p w14:paraId="4C3A77BD" w14:textId="77777777" w:rsidR="0098325B" w:rsidRPr="00282980"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75%</w:t>
            </w:r>
          </w:p>
        </w:tc>
      </w:tr>
      <w:tr w:rsidR="0098325B" w14:paraId="1B5582C1" w14:textId="77777777" w:rsidTr="00BD5890">
        <w:trPr>
          <w:trHeight w:val="845"/>
        </w:trPr>
        <w:tc>
          <w:tcPr>
            <w:tcW w:w="14317" w:type="dxa"/>
            <w:gridSpan w:val="7"/>
          </w:tcPr>
          <w:p w14:paraId="60E6DC1D" w14:textId="77777777" w:rsidR="0098325B" w:rsidRPr="005760AC" w:rsidRDefault="0098325B" w:rsidP="00B63701">
            <w:pPr>
              <w:widowControl w:val="0"/>
              <w:autoSpaceDE w:val="0"/>
              <w:autoSpaceDN w:val="0"/>
              <w:rPr>
                <w:rFonts w:ascii="Times New Roman" w:eastAsia="Times New Roman" w:hAnsi="Times New Roman" w:cs="Times New Roman"/>
                <w:sz w:val="24"/>
                <w:szCs w:val="24"/>
                <w:lang w:val="uk-UA"/>
              </w:rPr>
            </w:pPr>
            <w:r w:rsidRPr="005760AC">
              <w:rPr>
                <w:rFonts w:ascii="Times New Roman" w:eastAsia="Times New Roman" w:hAnsi="Times New Roman" w:cs="Times New Roman"/>
                <w:sz w:val="24"/>
                <w:szCs w:val="24"/>
                <w:lang w:val="uk-UA"/>
              </w:rPr>
              <w:lastRenderedPageBreak/>
              <w:t xml:space="preserve">Пріоритетна галузь (сектор) для публічного інвестування – </w:t>
            </w:r>
            <w:r w:rsidRPr="00453EEE">
              <w:rPr>
                <w:rFonts w:ascii="Times New Roman" w:eastAsia="Times New Roman" w:hAnsi="Times New Roman" w:cs="Times New Roman"/>
                <w:b/>
                <w:bCs/>
                <w:sz w:val="24"/>
                <w:szCs w:val="24"/>
                <w:lang w:val="uk-UA"/>
              </w:rPr>
              <w:t>Довкілля</w:t>
            </w:r>
          </w:p>
          <w:p w14:paraId="139720C6" w14:textId="77777777" w:rsidR="0098325B" w:rsidRPr="005760AC" w:rsidRDefault="0098325B" w:rsidP="00B63701">
            <w:pPr>
              <w:widowControl w:val="0"/>
              <w:autoSpaceDE w:val="0"/>
              <w:autoSpaceDN w:val="0"/>
              <w:rPr>
                <w:rFonts w:ascii="Times New Roman" w:eastAsia="Times New Roman" w:hAnsi="Times New Roman" w:cs="Times New Roman"/>
                <w:b/>
                <w:bCs/>
                <w:sz w:val="24"/>
                <w:szCs w:val="24"/>
                <w:lang w:val="uk-UA"/>
              </w:rPr>
            </w:pPr>
            <w:r w:rsidRPr="005760AC">
              <w:rPr>
                <w:rFonts w:ascii="Times New Roman" w:eastAsia="Times New Roman" w:hAnsi="Times New Roman" w:cs="Times New Roman"/>
                <w:sz w:val="24"/>
                <w:szCs w:val="24"/>
                <w:lang w:val="uk-UA"/>
              </w:rPr>
              <w:t xml:space="preserve">Відповідальний за галузь (сектор) для публічного інвестування – </w:t>
            </w:r>
            <w:r w:rsidRPr="005760AC">
              <w:rPr>
                <w:rFonts w:ascii="Times New Roman" w:eastAsia="Times New Roman" w:hAnsi="Times New Roman" w:cs="Times New Roman"/>
                <w:b/>
                <w:bCs/>
                <w:sz w:val="24"/>
                <w:szCs w:val="24"/>
                <w:lang w:val="uk-UA"/>
              </w:rPr>
              <w:t>відділ</w:t>
            </w:r>
            <w:r w:rsidRPr="005760AC">
              <w:rPr>
                <w:rFonts w:ascii="Times New Roman" w:eastAsia="Times New Roman" w:hAnsi="Times New Roman" w:cs="Times New Roman"/>
                <w:sz w:val="24"/>
                <w:szCs w:val="24"/>
                <w:lang w:val="uk-UA"/>
              </w:rPr>
              <w:t xml:space="preserve"> </w:t>
            </w:r>
            <w:r w:rsidRPr="005760AC">
              <w:rPr>
                <w:rFonts w:ascii="Times New Roman" w:eastAsia="Times New Roman" w:hAnsi="Times New Roman" w:cs="Times New Roman"/>
                <w:b/>
                <w:bCs/>
                <w:sz w:val="24"/>
                <w:szCs w:val="24"/>
                <w:lang w:val="uk-UA"/>
              </w:rPr>
              <w:t>житлово-комунального господарства, екології та благоустрою</w:t>
            </w:r>
          </w:p>
          <w:p w14:paraId="27D11669" w14:textId="77777777" w:rsidR="0098325B" w:rsidRDefault="0098325B" w:rsidP="00B63701">
            <w:pPr>
              <w:widowControl w:val="0"/>
              <w:autoSpaceDE w:val="0"/>
              <w:autoSpaceDN w:val="0"/>
              <w:rPr>
                <w:rFonts w:ascii="Times New Roman" w:eastAsia="Times New Roman" w:hAnsi="Times New Roman" w:cs="Times New Roman"/>
                <w:sz w:val="24"/>
                <w:szCs w:val="24"/>
                <w:lang w:val="uk-UA"/>
              </w:rPr>
            </w:pPr>
            <w:r w:rsidRPr="005760AC">
              <w:rPr>
                <w:rFonts w:ascii="Times New Roman" w:eastAsia="Times New Roman" w:hAnsi="Times New Roman" w:cs="Times New Roman"/>
                <w:sz w:val="24"/>
                <w:szCs w:val="24"/>
                <w:lang w:val="uk-UA"/>
              </w:rPr>
              <w:t xml:space="preserve">Граничний сукупний обсяг публічних інвестицій на середньостроковий період на галузь (сектор) – </w:t>
            </w:r>
            <w:r>
              <w:rPr>
                <w:rFonts w:ascii="Times New Roman" w:eastAsia="Times New Roman" w:hAnsi="Times New Roman" w:cs="Times New Roman"/>
                <w:b/>
                <w:bCs/>
                <w:sz w:val="24"/>
                <w:szCs w:val="24"/>
                <w:lang w:val="uk-UA"/>
              </w:rPr>
              <w:t>9 800,0 тис.</w:t>
            </w:r>
            <w:r w:rsidRPr="005760AC">
              <w:rPr>
                <w:rFonts w:ascii="Times New Roman" w:eastAsia="Times New Roman" w:hAnsi="Times New Roman" w:cs="Times New Roman"/>
                <w:b/>
                <w:bCs/>
                <w:sz w:val="24"/>
                <w:szCs w:val="24"/>
                <w:lang w:val="uk-UA"/>
              </w:rPr>
              <w:t xml:space="preserve"> грн</w:t>
            </w:r>
          </w:p>
        </w:tc>
      </w:tr>
      <w:tr w:rsidR="0098325B" w14:paraId="67865D39" w14:textId="77777777" w:rsidTr="00563064">
        <w:trPr>
          <w:trHeight w:val="1428"/>
        </w:trPr>
        <w:tc>
          <w:tcPr>
            <w:tcW w:w="1843" w:type="dxa"/>
          </w:tcPr>
          <w:p w14:paraId="3A85D9F7"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lang w:val="uk-UA"/>
              </w:rPr>
              <w:t>Підсектор</w:t>
            </w:r>
            <w:proofErr w:type="spellEnd"/>
            <w:r>
              <w:rPr>
                <w:rFonts w:ascii="Times New Roman" w:eastAsia="Times New Roman" w:hAnsi="Times New Roman" w:cs="Times New Roman"/>
                <w:sz w:val="24"/>
                <w:szCs w:val="24"/>
                <w:lang w:val="uk-UA"/>
              </w:rPr>
              <w:t xml:space="preserve"> галузі (сектору) для публічного інвестування</w:t>
            </w:r>
          </w:p>
        </w:tc>
        <w:tc>
          <w:tcPr>
            <w:tcW w:w="2693" w:type="dxa"/>
          </w:tcPr>
          <w:p w14:paraId="3C07A6E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Основний напрям публічного інвестування</w:t>
            </w:r>
          </w:p>
        </w:tc>
        <w:tc>
          <w:tcPr>
            <w:tcW w:w="3260" w:type="dxa"/>
          </w:tcPr>
          <w:p w14:paraId="0C99F0E4"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Найменування цільового показника</w:t>
            </w:r>
          </w:p>
        </w:tc>
        <w:tc>
          <w:tcPr>
            <w:tcW w:w="1418" w:type="dxa"/>
          </w:tcPr>
          <w:p w14:paraId="08BB0491" w14:textId="54A9426A"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Базове значення</w:t>
            </w:r>
          </w:p>
          <w:p w14:paraId="09AAE8D3"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59" w:type="dxa"/>
          </w:tcPr>
          <w:p w14:paraId="7CB29854"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Планове значення</w:t>
            </w:r>
          </w:p>
          <w:p w14:paraId="6A8AB8C3"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 2027 р.</w:t>
            </w:r>
          </w:p>
          <w:p w14:paraId="66DF008E"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1425411F"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74400D90"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8</w:t>
            </w:r>
            <w:r w:rsidRPr="00282980">
              <w:rPr>
                <w:rFonts w:ascii="Times New Roman" w:eastAsia="Times New Roman" w:hAnsi="Times New Roman" w:cs="Times New Roman"/>
                <w:sz w:val="24"/>
                <w:szCs w:val="24"/>
                <w:lang w:val="uk-UA"/>
              </w:rPr>
              <w:t xml:space="preserve"> р.</w:t>
            </w:r>
          </w:p>
          <w:p w14:paraId="58553C35"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c>
          <w:tcPr>
            <w:tcW w:w="1843" w:type="dxa"/>
          </w:tcPr>
          <w:p w14:paraId="58F3907F"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12FB50C6"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9</w:t>
            </w:r>
            <w:r w:rsidRPr="00282980">
              <w:rPr>
                <w:rFonts w:ascii="Times New Roman" w:eastAsia="Times New Roman" w:hAnsi="Times New Roman" w:cs="Times New Roman"/>
                <w:sz w:val="24"/>
                <w:szCs w:val="24"/>
                <w:lang w:val="uk-UA"/>
              </w:rPr>
              <w:t xml:space="preserve"> р.</w:t>
            </w:r>
          </w:p>
          <w:p w14:paraId="4E568057"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r>
      <w:tr w:rsidR="0098325B" w14:paraId="596609B6" w14:textId="77777777" w:rsidTr="00563064">
        <w:trPr>
          <w:trHeight w:val="1264"/>
        </w:trPr>
        <w:tc>
          <w:tcPr>
            <w:tcW w:w="1843" w:type="dxa"/>
          </w:tcPr>
          <w:p w14:paraId="28B348D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Управління відходами</w:t>
            </w:r>
          </w:p>
        </w:tc>
        <w:tc>
          <w:tcPr>
            <w:tcW w:w="2693" w:type="dxa"/>
          </w:tcPr>
          <w:p w14:paraId="00FD7676"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Збереження довкілля. Система управління відходами</w:t>
            </w:r>
          </w:p>
        </w:tc>
        <w:tc>
          <w:tcPr>
            <w:tcW w:w="3260" w:type="dxa"/>
          </w:tcPr>
          <w:p w14:paraId="16B63C00"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Підвищення ефективності управління побутовими відходами та покращення стану довкілля</w:t>
            </w:r>
          </w:p>
        </w:tc>
        <w:tc>
          <w:tcPr>
            <w:tcW w:w="1418" w:type="dxa"/>
          </w:tcPr>
          <w:p w14:paraId="68288924"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30%</w:t>
            </w:r>
          </w:p>
        </w:tc>
        <w:tc>
          <w:tcPr>
            <w:tcW w:w="1559" w:type="dxa"/>
          </w:tcPr>
          <w:p w14:paraId="762217CF"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50%</w:t>
            </w:r>
          </w:p>
        </w:tc>
        <w:tc>
          <w:tcPr>
            <w:tcW w:w="1701" w:type="dxa"/>
          </w:tcPr>
          <w:p w14:paraId="14F84DBF"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70%</w:t>
            </w:r>
          </w:p>
        </w:tc>
        <w:tc>
          <w:tcPr>
            <w:tcW w:w="1843" w:type="dxa"/>
          </w:tcPr>
          <w:p w14:paraId="14CB6172"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85%</w:t>
            </w:r>
          </w:p>
        </w:tc>
      </w:tr>
      <w:tr w:rsidR="0098325B" w14:paraId="0988C1A9" w14:textId="77777777" w:rsidTr="00BD5890">
        <w:trPr>
          <w:trHeight w:val="985"/>
        </w:trPr>
        <w:tc>
          <w:tcPr>
            <w:tcW w:w="14317" w:type="dxa"/>
            <w:gridSpan w:val="7"/>
          </w:tcPr>
          <w:p w14:paraId="3A8F66E8" w14:textId="77777777" w:rsidR="0098325B" w:rsidRPr="00253659" w:rsidRDefault="0098325B" w:rsidP="00B63701">
            <w:pPr>
              <w:widowControl w:val="0"/>
              <w:autoSpaceDE w:val="0"/>
              <w:autoSpaceDN w:val="0"/>
              <w:rPr>
                <w:rFonts w:ascii="Times New Roman" w:eastAsia="Times New Roman" w:hAnsi="Times New Roman" w:cs="Times New Roman"/>
                <w:sz w:val="24"/>
                <w:szCs w:val="24"/>
                <w:lang w:val="uk-UA"/>
              </w:rPr>
            </w:pPr>
            <w:r w:rsidRPr="00253659">
              <w:rPr>
                <w:rFonts w:ascii="Times New Roman" w:eastAsia="Times New Roman" w:hAnsi="Times New Roman" w:cs="Times New Roman"/>
                <w:sz w:val="24"/>
                <w:szCs w:val="24"/>
                <w:lang w:val="uk-UA"/>
              </w:rPr>
              <w:t xml:space="preserve">Пріоритетна галузь (сектор) для публічного інвестування – </w:t>
            </w:r>
            <w:r w:rsidRPr="00453EEE">
              <w:rPr>
                <w:rFonts w:ascii="Times New Roman" w:eastAsia="Times New Roman" w:hAnsi="Times New Roman" w:cs="Times New Roman"/>
                <w:b/>
                <w:bCs/>
                <w:sz w:val="24"/>
                <w:szCs w:val="24"/>
                <w:lang w:val="uk-UA"/>
              </w:rPr>
              <w:t>Культура та інформація</w:t>
            </w:r>
          </w:p>
          <w:p w14:paraId="2A6B9951" w14:textId="77777777" w:rsidR="0098325B" w:rsidRPr="00253659" w:rsidRDefault="0098325B" w:rsidP="00B63701">
            <w:pPr>
              <w:widowControl w:val="0"/>
              <w:autoSpaceDE w:val="0"/>
              <w:autoSpaceDN w:val="0"/>
              <w:rPr>
                <w:rFonts w:ascii="Times New Roman" w:eastAsia="Times New Roman" w:hAnsi="Times New Roman" w:cs="Times New Roman"/>
                <w:b/>
                <w:bCs/>
                <w:sz w:val="24"/>
                <w:szCs w:val="24"/>
                <w:lang w:val="uk-UA"/>
              </w:rPr>
            </w:pPr>
            <w:r w:rsidRPr="00253659">
              <w:rPr>
                <w:rFonts w:ascii="Times New Roman" w:eastAsia="Times New Roman" w:hAnsi="Times New Roman" w:cs="Times New Roman"/>
                <w:sz w:val="24"/>
                <w:szCs w:val="24"/>
                <w:lang w:val="uk-UA"/>
              </w:rPr>
              <w:t xml:space="preserve">Відповідальний за галузь (сектор) для публічного інвестування – </w:t>
            </w:r>
            <w:r w:rsidRPr="00274602">
              <w:rPr>
                <w:rFonts w:ascii="Times New Roman" w:eastAsia="Times New Roman" w:hAnsi="Times New Roman" w:cs="Times New Roman"/>
                <w:b/>
                <w:bCs/>
                <w:sz w:val="24"/>
                <w:szCs w:val="24"/>
                <w:lang w:val="uk-UA"/>
              </w:rPr>
              <w:t>відділ культури, туризму, молоді та спорту</w:t>
            </w:r>
          </w:p>
          <w:p w14:paraId="7CE57364" w14:textId="77777777" w:rsidR="0098325B" w:rsidRDefault="0098325B" w:rsidP="00B63701">
            <w:pPr>
              <w:widowControl w:val="0"/>
              <w:autoSpaceDE w:val="0"/>
              <w:autoSpaceDN w:val="0"/>
              <w:rPr>
                <w:rFonts w:ascii="Times New Roman" w:eastAsia="Times New Roman" w:hAnsi="Times New Roman" w:cs="Times New Roman"/>
                <w:sz w:val="24"/>
                <w:szCs w:val="24"/>
                <w:lang w:val="uk-UA"/>
              </w:rPr>
            </w:pPr>
            <w:r w:rsidRPr="00253659">
              <w:rPr>
                <w:rFonts w:ascii="Times New Roman" w:eastAsia="Times New Roman" w:hAnsi="Times New Roman" w:cs="Times New Roman"/>
                <w:sz w:val="24"/>
                <w:szCs w:val="24"/>
                <w:lang w:val="uk-UA"/>
              </w:rPr>
              <w:t xml:space="preserve">Граничний сукупний обсяг публічних інвестицій на середньостроковий період на галузь (сектор) – </w:t>
            </w:r>
            <w:r>
              <w:rPr>
                <w:rFonts w:ascii="Times New Roman" w:eastAsia="Times New Roman" w:hAnsi="Times New Roman" w:cs="Times New Roman"/>
                <w:b/>
                <w:bCs/>
                <w:sz w:val="24"/>
                <w:szCs w:val="24"/>
                <w:lang w:val="uk-UA"/>
              </w:rPr>
              <w:t>40 905,8 тис.</w:t>
            </w:r>
            <w:r w:rsidRPr="00274602">
              <w:rPr>
                <w:rFonts w:ascii="Times New Roman" w:eastAsia="Times New Roman" w:hAnsi="Times New Roman" w:cs="Times New Roman"/>
                <w:b/>
                <w:bCs/>
                <w:sz w:val="24"/>
                <w:szCs w:val="24"/>
                <w:lang w:val="uk-UA"/>
              </w:rPr>
              <w:t xml:space="preserve"> грн</w:t>
            </w:r>
          </w:p>
        </w:tc>
      </w:tr>
      <w:tr w:rsidR="0098325B" w14:paraId="6F9A3C3B" w14:textId="77777777" w:rsidTr="00563064">
        <w:trPr>
          <w:trHeight w:val="1272"/>
        </w:trPr>
        <w:tc>
          <w:tcPr>
            <w:tcW w:w="1843" w:type="dxa"/>
          </w:tcPr>
          <w:p w14:paraId="5E7A2D76"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lang w:val="uk-UA"/>
              </w:rPr>
              <w:t>Підсектор</w:t>
            </w:r>
            <w:proofErr w:type="spellEnd"/>
            <w:r>
              <w:rPr>
                <w:rFonts w:ascii="Times New Roman" w:eastAsia="Times New Roman" w:hAnsi="Times New Roman" w:cs="Times New Roman"/>
                <w:sz w:val="24"/>
                <w:szCs w:val="24"/>
                <w:lang w:val="uk-UA"/>
              </w:rPr>
              <w:t xml:space="preserve"> галузі (сектору) для публічного інвестування</w:t>
            </w:r>
          </w:p>
        </w:tc>
        <w:tc>
          <w:tcPr>
            <w:tcW w:w="2693" w:type="dxa"/>
          </w:tcPr>
          <w:p w14:paraId="102EE32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Основний напрям публічного інвестування</w:t>
            </w:r>
          </w:p>
        </w:tc>
        <w:tc>
          <w:tcPr>
            <w:tcW w:w="3260" w:type="dxa"/>
          </w:tcPr>
          <w:p w14:paraId="71CC4BF7"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Найменування цільового показника</w:t>
            </w:r>
          </w:p>
        </w:tc>
        <w:tc>
          <w:tcPr>
            <w:tcW w:w="1418" w:type="dxa"/>
          </w:tcPr>
          <w:p w14:paraId="458B40E9" w14:textId="63A01054"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Базове значення</w:t>
            </w:r>
          </w:p>
          <w:p w14:paraId="0A45FFFE"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559" w:type="dxa"/>
          </w:tcPr>
          <w:p w14:paraId="3A7A627B"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Планове значення</w:t>
            </w:r>
          </w:p>
          <w:p w14:paraId="0420CCCC"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на 2027 р.</w:t>
            </w:r>
          </w:p>
          <w:p w14:paraId="795D65DA"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1701" w:type="dxa"/>
          </w:tcPr>
          <w:p w14:paraId="0F1961CC"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5BC97D7D"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8</w:t>
            </w:r>
            <w:r w:rsidRPr="00282980">
              <w:rPr>
                <w:rFonts w:ascii="Times New Roman" w:eastAsia="Times New Roman" w:hAnsi="Times New Roman" w:cs="Times New Roman"/>
                <w:sz w:val="24"/>
                <w:szCs w:val="24"/>
                <w:lang w:val="uk-UA"/>
              </w:rPr>
              <w:t xml:space="preserve"> р.</w:t>
            </w:r>
          </w:p>
          <w:p w14:paraId="5BE00EF5"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c>
          <w:tcPr>
            <w:tcW w:w="1843" w:type="dxa"/>
          </w:tcPr>
          <w:p w14:paraId="3DAAB215"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Планове значення</w:t>
            </w:r>
          </w:p>
          <w:p w14:paraId="587EAABE" w14:textId="77777777" w:rsidR="0098325B" w:rsidRPr="00282980"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на 202</w:t>
            </w:r>
            <w:r>
              <w:rPr>
                <w:rFonts w:ascii="Times New Roman" w:eastAsia="Times New Roman" w:hAnsi="Times New Roman" w:cs="Times New Roman"/>
                <w:sz w:val="24"/>
                <w:szCs w:val="24"/>
                <w:lang w:val="uk-UA"/>
              </w:rPr>
              <w:t>9</w:t>
            </w:r>
            <w:r w:rsidRPr="00282980">
              <w:rPr>
                <w:rFonts w:ascii="Times New Roman" w:eastAsia="Times New Roman" w:hAnsi="Times New Roman" w:cs="Times New Roman"/>
                <w:sz w:val="24"/>
                <w:szCs w:val="24"/>
                <w:lang w:val="uk-UA"/>
              </w:rPr>
              <w:t xml:space="preserve"> р.</w:t>
            </w:r>
          </w:p>
          <w:p w14:paraId="0E691012"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sidRPr="00282980">
              <w:rPr>
                <w:rFonts w:ascii="Times New Roman" w:eastAsia="Times New Roman" w:hAnsi="Times New Roman" w:cs="Times New Roman"/>
                <w:sz w:val="24"/>
                <w:szCs w:val="24"/>
                <w:lang w:val="uk-UA"/>
              </w:rPr>
              <w:t>(%)</w:t>
            </w:r>
          </w:p>
        </w:tc>
      </w:tr>
      <w:tr w:rsidR="0098325B" w14:paraId="3CBE3219" w14:textId="77777777" w:rsidTr="00563064">
        <w:trPr>
          <w:trHeight w:val="1272"/>
        </w:trPr>
        <w:tc>
          <w:tcPr>
            <w:tcW w:w="1843" w:type="dxa"/>
          </w:tcPr>
          <w:p w14:paraId="0B059E65"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Культурна спадщина та національна пам’ять, культурні послуги</w:t>
            </w:r>
          </w:p>
        </w:tc>
        <w:tc>
          <w:tcPr>
            <w:tcW w:w="2693" w:type="dxa"/>
          </w:tcPr>
          <w:p w14:paraId="719A3F03"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Покращення умов надання базових культурних послуг шляхом модернізації матеріально-технічної бази та приведення закладів культури у належний стан, проведення ремонтно-реставраційних робіт, реставрації об’єктів культурної спадщини у </w:t>
            </w:r>
            <w:r>
              <w:rPr>
                <w:rFonts w:ascii="Times New Roman" w:eastAsia="Times New Roman" w:hAnsi="Times New Roman" w:cs="Times New Roman"/>
                <w:sz w:val="24"/>
                <w:szCs w:val="24"/>
                <w:lang w:val="uk-UA"/>
              </w:rPr>
              <w:lastRenderedPageBreak/>
              <w:t>тому числі з метою подолання наслідків збройної агресії російської федерації</w:t>
            </w:r>
          </w:p>
        </w:tc>
        <w:tc>
          <w:tcPr>
            <w:tcW w:w="3260" w:type="dxa"/>
          </w:tcPr>
          <w:p w14:paraId="45704A61" w14:textId="77777777" w:rsidR="0098325B" w:rsidRDefault="0098325B" w:rsidP="00563064">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Покращення умов надання базових культурних послуг</w:t>
            </w:r>
          </w:p>
        </w:tc>
        <w:tc>
          <w:tcPr>
            <w:tcW w:w="1418" w:type="dxa"/>
          </w:tcPr>
          <w:p w14:paraId="7FE2417A"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30%</w:t>
            </w:r>
          </w:p>
        </w:tc>
        <w:tc>
          <w:tcPr>
            <w:tcW w:w="1559" w:type="dxa"/>
          </w:tcPr>
          <w:p w14:paraId="25F6E826"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40%</w:t>
            </w:r>
          </w:p>
        </w:tc>
        <w:tc>
          <w:tcPr>
            <w:tcW w:w="1701" w:type="dxa"/>
          </w:tcPr>
          <w:p w14:paraId="0C34B2FA"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60%</w:t>
            </w:r>
          </w:p>
        </w:tc>
        <w:tc>
          <w:tcPr>
            <w:tcW w:w="1843" w:type="dxa"/>
          </w:tcPr>
          <w:p w14:paraId="5CC2EAFF" w14:textId="77777777" w:rsidR="0098325B" w:rsidRDefault="0098325B" w:rsidP="00B63701">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80%</w:t>
            </w:r>
          </w:p>
        </w:tc>
      </w:tr>
    </w:tbl>
    <w:p w14:paraId="0018E57D" w14:textId="77777777" w:rsidR="00CF7F0B" w:rsidRDefault="00CF7F0B" w:rsidP="00CF7F0B">
      <w:pPr>
        <w:widowControl w:val="0"/>
        <w:autoSpaceDE w:val="0"/>
        <w:autoSpaceDN w:val="0"/>
        <w:spacing w:after="0" w:line="240" w:lineRule="auto"/>
        <w:jc w:val="both"/>
        <w:rPr>
          <w:rFonts w:ascii="Times New Roman" w:eastAsia="Times New Roman" w:hAnsi="Times New Roman" w:cs="Times New Roman"/>
          <w:sz w:val="24"/>
          <w:szCs w:val="24"/>
          <w:lang w:val="uk-UA"/>
        </w:rPr>
      </w:pPr>
    </w:p>
    <w:p w14:paraId="16E6995C" w14:textId="77777777" w:rsidR="0098325B" w:rsidRPr="005843F1" w:rsidRDefault="0098325B" w:rsidP="00CF7F0B">
      <w:pPr>
        <w:widowControl w:val="0"/>
        <w:autoSpaceDE w:val="0"/>
        <w:autoSpaceDN w:val="0"/>
        <w:spacing w:after="0" w:line="240" w:lineRule="auto"/>
        <w:jc w:val="both"/>
        <w:rPr>
          <w:rFonts w:ascii="Times New Roman" w:eastAsia="Times New Roman" w:hAnsi="Times New Roman" w:cs="Times New Roman"/>
          <w:sz w:val="24"/>
          <w:szCs w:val="24"/>
          <w:lang w:val="uk-UA"/>
        </w:rPr>
      </w:pPr>
    </w:p>
    <w:p w14:paraId="5628976B" w14:textId="77777777" w:rsidR="00CF7F0B" w:rsidRPr="005843F1" w:rsidRDefault="00CF7F0B" w:rsidP="00CF7F0B">
      <w:pPr>
        <w:widowControl w:val="0"/>
        <w:autoSpaceDE w:val="0"/>
        <w:autoSpaceDN w:val="0"/>
        <w:spacing w:after="0" w:line="240" w:lineRule="auto"/>
        <w:jc w:val="both"/>
        <w:rPr>
          <w:rFonts w:ascii="Times New Roman" w:eastAsia="Times New Roman" w:hAnsi="Times New Roman" w:cs="Times New Roman"/>
          <w:sz w:val="24"/>
          <w:szCs w:val="24"/>
          <w:lang w:val="uk-UA"/>
        </w:rPr>
      </w:pPr>
    </w:p>
    <w:p w14:paraId="0A1E4DA6" w14:textId="18725818" w:rsidR="00D5565F" w:rsidRPr="005843F1" w:rsidRDefault="009F028F" w:rsidP="009F028F">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5843F1">
        <w:rPr>
          <w:rFonts w:ascii="Times New Roman" w:eastAsia="Times New Roman" w:hAnsi="Times New Roman" w:cs="Times New Roman"/>
          <w:b/>
          <w:sz w:val="24"/>
          <w:szCs w:val="24"/>
          <w:lang w:val="uk-UA"/>
        </w:rPr>
        <w:t xml:space="preserve">Начальник відділу соціально-економічного розвитку, </w:t>
      </w:r>
    </w:p>
    <w:p w14:paraId="48C08658" w14:textId="14EB8B0E" w:rsidR="008A161A" w:rsidRPr="005843F1" w:rsidRDefault="009F028F" w:rsidP="007918EE">
      <w:pPr>
        <w:widowControl w:val="0"/>
        <w:autoSpaceDE w:val="0"/>
        <w:autoSpaceDN w:val="0"/>
        <w:spacing w:after="0" w:line="240" w:lineRule="auto"/>
        <w:jc w:val="both"/>
        <w:rPr>
          <w:rFonts w:ascii="Times New Roman" w:eastAsia="Times New Roman" w:hAnsi="Times New Roman" w:cs="Times New Roman"/>
          <w:b/>
          <w:sz w:val="24"/>
          <w:szCs w:val="24"/>
          <w:lang w:val="uk-UA"/>
        </w:rPr>
      </w:pPr>
      <w:r w:rsidRPr="005843F1">
        <w:rPr>
          <w:rFonts w:ascii="Times New Roman" w:eastAsia="Times New Roman" w:hAnsi="Times New Roman" w:cs="Times New Roman"/>
          <w:b/>
          <w:sz w:val="24"/>
          <w:szCs w:val="24"/>
          <w:lang w:val="uk-UA"/>
        </w:rPr>
        <w:t>архітектури,</w:t>
      </w:r>
      <w:r w:rsidR="00D5565F" w:rsidRPr="005843F1">
        <w:rPr>
          <w:rFonts w:ascii="Times New Roman" w:eastAsia="Times New Roman" w:hAnsi="Times New Roman" w:cs="Times New Roman"/>
          <w:b/>
          <w:sz w:val="24"/>
          <w:szCs w:val="24"/>
          <w:lang w:val="uk-UA"/>
        </w:rPr>
        <w:t xml:space="preserve"> </w:t>
      </w:r>
      <w:r w:rsidRPr="005843F1">
        <w:rPr>
          <w:rFonts w:ascii="Times New Roman" w:eastAsia="Times New Roman" w:hAnsi="Times New Roman" w:cs="Times New Roman"/>
          <w:b/>
          <w:sz w:val="24"/>
          <w:szCs w:val="24"/>
          <w:lang w:val="uk-UA"/>
        </w:rPr>
        <w:t>містобудування, інвестицій</w:t>
      </w:r>
      <w:r w:rsidR="005843F1">
        <w:rPr>
          <w:rFonts w:ascii="Times New Roman" w:eastAsia="Times New Roman" w:hAnsi="Times New Roman" w:cs="Times New Roman"/>
          <w:b/>
          <w:sz w:val="24"/>
          <w:szCs w:val="24"/>
          <w:lang w:val="uk-UA"/>
        </w:rPr>
        <w:t xml:space="preserve"> </w:t>
      </w:r>
      <w:r w:rsidRPr="005843F1">
        <w:rPr>
          <w:rFonts w:ascii="Times New Roman" w:eastAsia="Times New Roman" w:hAnsi="Times New Roman" w:cs="Times New Roman"/>
          <w:b/>
          <w:sz w:val="24"/>
          <w:szCs w:val="24"/>
          <w:lang w:val="uk-UA"/>
        </w:rPr>
        <w:t>Петрівської селищної ради</w:t>
      </w:r>
      <w:r w:rsidR="005843F1">
        <w:rPr>
          <w:rFonts w:ascii="Times New Roman" w:eastAsia="Times New Roman" w:hAnsi="Times New Roman" w:cs="Times New Roman"/>
          <w:b/>
          <w:sz w:val="24"/>
          <w:szCs w:val="24"/>
          <w:lang w:val="uk-UA"/>
        </w:rPr>
        <w:tab/>
      </w:r>
      <w:r w:rsidR="005843F1">
        <w:rPr>
          <w:rFonts w:ascii="Times New Roman" w:eastAsia="Times New Roman" w:hAnsi="Times New Roman" w:cs="Times New Roman"/>
          <w:b/>
          <w:sz w:val="24"/>
          <w:szCs w:val="24"/>
          <w:lang w:val="uk-UA"/>
        </w:rPr>
        <w:tab/>
      </w:r>
      <w:r w:rsidR="005843F1">
        <w:rPr>
          <w:rFonts w:ascii="Times New Roman" w:eastAsia="Times New Roman" w:hAnsi="Times New Roman" w:cs="Times New Roman"/>
          <w:b/>
          <w:sz w:val="24"/>
          <w:szCs w:val="24"/>
          <w:lang w:val="uk-UA"/>
        </w:rPr>
        <w:tab/>
      </w:r>
      <w:r w:rsidR="005843F1">
        <w:rPr>
          <w:rFonts w:ascii="Times New Roman" w:eastAsia="Times New Roman" w:hAnsi="Times New Roman" w:cs="Times New Roman"/>
          <w:b/>
          <w:sz w:val="24"/>
          <w:szCs w:val="24"/>
          <w:lang w:val="uk-UA"/>
        </w:rPr>
        <w:tab/>
      </w:r>
      <w:r w:rsidR="005843F1">
        <w:rPr>
          <w:rFonts w:ascii="Times New Roman" w:eastAsia="Times New Roman" w:hAnsi="Times New Roman" w:cs="Times New Roman"/>
          <w:b/>
          <w:sz w:val="24"/>
          <w:szCs w:val="24"/>
          <w:lang w:val="uk-UA"/>
        </w:rPr>
        <w:tab/>
      </w:r>
      <w:r w:rsidR="005843F1">
        <w:rPr>
          <w:rFonts w:ascii="Times New Roman" w:eastAsia="Times New Roman" w:hAnsi="Times New Roman" w:cs="Times New Roman"/>
          <w:b/>
          <w:sz w:val="24"/>
          <w:szCs w:val="24"/>
          <w:lang w:val="uk-UA"/>
        </w:rPr>
        <w:tab/>
      </w:r>
      <w:r w:rsidRPr="005843F1">
        <w:rPr>
          <w:rFonts w:ascii="Times New Roman" w:eastAsia="Times New Roman" w:hAnsi="Times New Roman" w:cs="Times New Roman"/>
          <w:b/>
          <w:sz w:val="24"/>
          <w:szCs w:val="24"/>
          <w:lang w:val="uk-UA"/>
        </w:rPr>
        <w:t>Наталія ТРИТЯК</w:t>
      </w:r>
    </w:p>
    <w:sectPr w:rsidR="008A161A" w:rsidRPr="005843F1" w:rsidSect="002B73A9">
      <w:pgSz w:w="16838" w:h="11906" w:orient="landscape"/>
      <w:pgMar w:top="1701" w:right="1134" w:bottom="56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C2C4D" w14:textId="77777777" w:rsidR="00E378C0" w:rsidRDefault="00E378C0" w:rsidP="00D374D0">
      <w:pPr>
        <w:spacing w:after="0" w:line="240" w:lineRule="auto"/>
      </w:pPr>
      <w:r>
        <w:separator/>
      </w:r>
    </w:p>
  </w:endnote>
  <w:endnote w:type="continuationSeparator" w:id="0">
    <w:p w14:paraId="72346FAE" w14:textId="77777777" w:rsidR="00E378C0" w:rsidRDefault="00E378C0" w:rsidP="00D37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BAB9D" w14:textId="77777777" w:rsidR="00E378C0" w:rsidRDefault="00E378C0" w:rsidP="00D374D0">
      <w:pPr>
        <w:spacing w:after="0" w:line="240" w:lineRule="auto"/>
      </w:pPr>
      <w:r>
        <w:separator/>
      </w:r>
    </w:p>
  </w:footnote>
  <w:footnote w:type="continuationSeparator" w:id="0">
    <w:p w14:paraId="1262383A" w14:textId="77777777" w:rsidR="00E378C0" w:rsidRDefault="00E378C0" w:rsidP="00D37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401505"/>
      <w:docPartObj>
        <w:docPartGallery w:val="Page Numbers (Top of Page)"/>
        <w:docPartUnique/>
      </w:docPartObj>
    </w:sdtPr>
    <w:sdtContent>
      <w:p w14:paraId="1EFD79A3" w14:textId="38FF1600" w:rsidR="00E32005" w:rsidRDefault="00E32005">
        <w:pPr>
          <w:pStyle w:val="a4"/>
          <w:jc w:val="center"/>
        </w:pPr>
        <w:r>
          <w:fldChar w:fldCharType="begin"/>
        </w:r>
        <w:r>
          <w:instrText>PAGE   \* MERGEFORMAT</w:instrText>
        </w:r>
        <w:r>
          <w:fldChar w:fldCharType="separate"/>
        </w:r>
        <w:r>
          <w:rPr>
            <w:lang w:val="uk-UA"/>
          </w:rPr>
          <w:t>2</w:t>
        </w:r>
        <w:r>
          <w:fldChar w:fldCharType="end"/>
        </w:r>
      </w:p>
    </w:sdtContent>
  </w:sdt>
  <w:p w14:paraId="38CDEC45" w14:textId="77777777" w:rsidR="00E32005" w:rsidRDefault="00E3200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7B5C" w14:textId="766F475E" w:rsidR="002B73A9" w:rsidRDefault="002B73A9">
    <w:pPr>
      <w:pStyle w:val="a4"/>
      <w:jc w:val="center"/>
    </w:pPr>
  </w:p>
  <w:p w14:paraId="2735ADAC" w14:textId="77777777" w:rsidR="002B73A9" w:rsidRDefault="002B73A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F2"/>
    <w:rsid w:val="00002229"/>
    <w:rsid w:val="00004FC7"/>
    <w:rsid w:val="00016534"/>
    <w:rsid w:val="00017BC7"/>
    <w:rsid w:val="00025898"/>
    <w:rsid w:val="00033B77"/>
    <w:rsid w:val="00036635"/>
    <w:rsid w:val="00036B4F"/>
    <w:rsid w:val="000424A5"/>
    <w:rsid w:val="0007592A"/>
    <w:rsid w:val="000A2545"/>
    <w:rsid w:val="000A5B5A"/>
    <w:rsid w:val="000C3ACB"/>
    <w:rsid w:val="000D7A82"/>
    <w:rsid w:val="000E0FD3"/>
    <w:rsid w:val="00142A2B"/>
    <w:rsid w:val="0014420F"/>
    <w:rsid w:val="00185669"/>
    <w:rsid w:val="00191677"/>
    <w:rsid w:val="0019400D"/>
    <w:rsid w:val="0019764E"/>
    <w:rsid w:val="001D0091"/>
    <w:rsid w:val="001D2812"/>
    <w:rsid w:val="001F1C29"/>
    <w:rsid w:val="00201608"/>
    <w:rsid w:val="00251B44"/>
    <w:rsid w:val="00253659"/>
    <w:rsid w:val="0026742B"/>
    <w:rsid w:val="00274602"/>
    <w:rsid w:val="00282980"/>
    <w:rsid w:val="00293E89"/>
    <w:rsid w:val="002A0D4A"/>
    <w:rsid w:val="002B73A9"/>
    <w:rsid w:val="002C0DAB"/>
    <w:rsid w:val="002C2BE8"/>
    <w:rsid w:val="002E3023"/>
    <w:rsid w:val="002F1AC2"/>
    <w:rsid w:val="00312789"/>
    <w:rsid w:val="00372099"/>
    <w:rsid w:val="0039051C"/>
    <w:rsid w:val="0039392F"/>
    <w:rsid w:val="003A17BB"/>
    <w:rsid w:val="003A1E8E"/>
    <w:rsid w:val="003E6C85"/>
    <w:rsid w:val="003F1672"/>
    <w:rsid w:val="004145BA"/>
    <w:rsid w:val="00426052"/>
    <w:rsid w:val="004374BB"/>
    <w:rsid w:val="00450CFD"/>
    <w:rsid w:val="00453EEE"/>
    <w:rsid w:val="004860D4"/>
    <w:rsid w:val="0049470A"/>
    <w:rsid w:val="004971CA"/>
    <w:rsid w:val="004B24D3"/>
    <w:rsid w:val="004B2A24"/>
    <w:rsid w:val="004B36A3"/>
    <w:rsid w:val="004E081C"/>
    <w:rsid w:val="004E5F84"/>
    <w:rsid w:val="00503D7D"/>
    <w:rsid w:val="0052016F"/>
    <w:rsid w:val="00563064"/>
    <w:rsid w:val="00571E48"/>
    <w:rsid w:val="005760AC"/>
    <w:rsid w:val="00582AC2"/>
    <w:rsid w:val="00582D84"/>
    <w:rsid w:val="005843F1"/>
    <w:rsid w:val="00597D29"/>
    <w:rsid w:val="005D3F0A"/>
    <w:rsid w:val="006022BA"/>
    <w:rsid w:val="00662D68"/>
    <w:rsid w:val="006702C2"/>
    <w:rsid w:val="006A51A1"/>
    <w:rsid w:val="006B74B1"/>
    <w:rsid w:val="006C141A"/>
    <w:rsid w:val="006C3704"/>
    <w:rsid w:val="006D310F"/>
    <w:rsid w:val="006D7E15"/>
    <w:rsid w:val="00740869"/>
    <w:rsid w:val="00744A52"/>
    <w:rsid w:val="007467AB"/>
    <w:rsid w:val="007918EE"/>
    <w:rsid w:val="0079629D"/>
    <w:rsid w:val="007A08C0"/>
    <w:rsid w:val="007A5D28"/>
    <w:rsid w:val="007B57BD"/>
    <w:rsid w:val="008127B2"/>
    <w:rsid w:val="00822D18"/>
    <w:rsid w:val="00824A53"/>
    <w:rsid w:val="0086033C"/>
    <w:rsid w:val="00875896"/>
    <w:rsid w:val="00877463"/>
    <w:rsid w:val="0089200E"/>
    <w:rsid w:val="008962AC"/>
    <w:rsid w:val="008A161A"/>
    <w:rsid w:val="008A40ED"/>
    <w:rsid w:val="008A77C1"/>
    <w:rsid w:val="008C0C14"/>
    <w:rsid w:val="008F214A"/>
    <w:rsid w:val="00900B75"/>
    <w:rsid w:val="00903E55"/>
    <w:rsid w:val="0098325B"/>
    <w:rsid w:val="009F028F"/>
    <w:rsid w:val="00A20FE0"/>
    <w:rsid w:val="00A24739"/>
    <w:rsid w:val="00A71DE9"/>
    <w:rsid w:val="00A94C53"/>
    <w:rsid w:val="00A95706"/>
    <w:rsid w:val="00AA5BAB"/>
    <w:rsid w:val="00AB3A86"/>
    <w:rsid w:val="00AC1BDE"/>
    <w:rsid w:val="00B021EC"/>
    <w:rsid w:val="00B52B8B"/>
    <w:rsid w:val="00B536AF"/>
    <w:rsid w:val="00B55E49"/>
    <w:rsid w:val="00B725C6"/>
    <w:rsid w:val="00BA4069"/>
    <w:rsid w:val="00BD07EB"/>
    <w:rsid w:val="00BD5890"/>
    <w:rsid w:val="00C16FDD"/>
    <w:rsid w:val="00C17912"/>
    <w:rsid w:val="00C24317"/>
    <w:rsid w:val="00C37110"/>
    <w:rsid w:val="00C52C56"/>
    <w:rsid w:val="00C82E91"/>
    <w:rsid w:val="00CA61EB"/>
    <w:rsid w:val="00CD25EA"/>
    <w:rsid w:val="00CF7F0B"/>
    <w:rsid w:val="00D122F2"/>
    <w:rsid w:val="00D32F0C"/>
    <w:rsid w:val="00D374D0"/>
    <w:rsid w:val="00D4100B"/>
    <w:rsid w:val="00D449FB"/>
    <w:rsid w:val="00D5565F"/>
    <w:rsid w:val="00D74107"/>
    <w:rsid w:val="00D85920"/>
    <w:rsid w:val="00D86D99"/>
    <w:rsid w:val="00D87D48"/>
    <w:rsid w:val="00DA598B"/>
    <w:rsid w:val="00DB2615"/>
    <w:rsid w:val="00DC6D2A"/>
    <w:rsid w:val="00DC7238"/>
    <w:rsid w:val="00DD340B"/>
    <w:rsid w:val="00DF37E5"/>
    <w:rsid w:val="00E066D6"/>
    <w:rsid w:val="00E25817"/>
    <w:rsid w:val="00E32005"/>
    <w:rsid w:val="00E378C0"/>
    <w:rsid w:val="00E623BE"/>
    <w:rsid w:val="00E76AC7"/>
    <w:rsid w:val="00E95BEA"/>
    <w:rsid w:val="00EA7766"/>
    <w:rsid w:val="00EB6DA7"/>
    <w:rsid w:val="00F075BB"/>
    <w:rsid w:val="00F11E7C"/>
    <w:rsid w:val="00F27999"/>
    <w:rsid w:val="00F31429"/>
    <w:rsid w:val="00F500FE"/>
    <w:rsid w:val="00F82032"/>
    <w:rsid w:val="00FD5750"/>
    <w:rsid w:val="00FE6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1755C"/>
  <w15:docId w15:val="{C075D32D-2354-4877-BDDB-670F17F4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2980"/>
  </w:style>
  <w:style w:type="paragraph" w:styleId="2">
    <w:name w:val="heading 2"/>
    <w:basedOn w:val="a"/>
    <w:next w:val="a"/>
    <w:link w:val="20"/>
    <w:uiPriority w:val="9"/>
    <w:semiHidden/>
    <w:unhideWhenUsed/>
    <w:qFormat/>
    <w:rsid w:val="00CF7F0B"/>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127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3">
    <w:name w:val="Table Grid"/>
    <w:basedOn w:val="a1"/>
    <w:uiPriority w:val="39"/>
    <w:rsid w:val="00812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374D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D374D0"/>
  </w:style>
  <w:style w:type="paragraph" w:styleId="a6">
    <w:name w:val="footer"/>
    <w:basedOn w:val="a"/>
    <w:link w:val="a7"/>
    <w:uiPriority w:val="99"/>
    <w:unhideWhenUsed/>
    <w:rsid w:val="00D374D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D374D0"/>
  </w:style>
  <w:style w:type="paragraph" w:styleId="a8">
    <w:name w:val="Balloon Text"/>
    <w:basedOn w:val="a"/>
    <w:link w:val="a9"/>
    <w:uiPriority w:val="99"/>
    <w:semiHidden/>
    <w:unhideWhenUsed/>
    <w:rsid w:val="00D374D0"/>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D374D0"/>
    <w:rPr>
      <w:rFonts w:ascii="Tahoma" w:hAnsi="Tahoma" w:cs="Tahoma"/>
      <w:sz w:val="16"/>
      <w:szCs w:val="16"/>
    </w:rPr>
  </w:style>
  <w:style w:type="character" w:customStyle="1" w:styleId="20">
    <w:name w:val="Заголовок 2 Знак"/>
    <w:basedOn w:val="a0"/>
    <w:link w:val="2"/>
    <w:uiPriority w:val="9"/>
    <w:semiHidden/>
    <w:rsid w:val="00CF7F0B"/>
    <w:rPr>
      <w:rFonts w:asciiTheme="majorHAnsi" w:eastAsiaTheme="majorEastAsia" w:hAnsiTheme="majorHAnsi" w:cstheme="majorBidi"/>
      <w:color w:val="365F91" w:themeColor="accent1" w:themeShade="BF"/>
      <w:kern w:val="2"/>
      <w:sz w:val="32"/>
      <w:szCs w:val="32"/>
      <w:lang w:val="uk-U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11986</Words>
  <Characters>6833</Characters>
  <Application>Microsoft Office Word</Application>
  <DocSecurity>0</DocSecurity>
  <Lines>56</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c:creator>
  <cp:lastModifiedBy>I</cp:lastModifiedBy>
  <cp:revision>10</cp:revision>
  <cp:lastPrinted>2026-08-04T11:56:00Z</cp:lastPrinted>
  <dcterms:created xsi:type="dcterms:W3CDTF">2026-08-04T11:57:00Z</dcterms:created>
  <dcterms:modified xsi:type="dcterms:W3CDTF">2026-09-02T11:40:00Z</dcterms:modified>
</cp:coreProperties>
</file>