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AAD" w14:textId="77777777" w:rsidR="008261FE" w:rsidRPr="001809F1" w:rsidRDefault="008261FE" w:rsidP="001809F1">
      <w:pPr>
        <w:pStyle w:val="a3"/>
        <w:shd w:val="clear" w:color="auto" w:fill="FFFFFF"/>
        <w:spacing w:before="0" w:beforeAutospacing="0" w:after="0" w:afterAutospacing="0"/>
        <w:jc w:val="center"/>
        <w:rPr>
          <w:lang w:val="uk-UA"/>
        </w:rPr>
      </w:pPr>
      <w:r w:rsidRPr="001809F1">
        <w:rPr>
          <w:b/>
          <w:lang w:val="uk-UA"/>
        </w:rPr>
        <w:t>Інформація</w:t>
      </w:r>
    </w:p>
    <w:p w14:paraId="3CB5A35E" w14:textId="77777777" w:rsidR="001809F1" w:rsidRDefault="008261FE" w:rsidP="001809F1">
      <w:pPr>
        <w:pStyle w:val="a3"/>
        <w:shd w:val="clear" w:color="auto" w:fill="FFFFFF"/>
        <w:spacing w:before="0" w:beforeAutospacing="0" w:after="0" w:afterAutospacing="0"/>
        <w:jc w:val="center"/>
        <w:rPr>
          <w:b/>
          <w:lang w:val="uk-UA"/>
        </w:rPr>
      </w:pPr>
      <w:r w:rsidRPr="001809F1">
        <w:rPr>
          <w:b/>
          <w:lang w:val="uk-UA"/>
        </w:rPr>
        <w:t xml:space="preserve">про стан виконавської дисципліни та виконання розпоряджень </w:t>
      </w:r>
    </w:p>
    <w:p w14:paraId="53FF2E5E" w14:textId="7FA2A48F" w:rsidR="001809F1" w:rsidRDefault="008261FE" w:rsidP="001809F1">
      <w:pPr>
        <w:pStyle w:val="a3"/>
        <w:shd w:val="clear" w:color="auto" w:fill="FFFFFF"/>
        <w:spacing w:before="0" w:beforeAutospacing="0" w:after="0" w:afterAutospacing="0"/>
        <w:jc w:val="center"/>
        <w:rPr>
          <w:b/>
          <w:lang w:val="uk-UA"/>
        </w:rPr>
      </w:pPr>
      <w:r w:rsidRPr="001809F1">
        <w:rPr>
          <w:b/>
          <w:lang w:val="uk-UA"/>
        </w:rPr>
        <w:t xml:space="preserve">селищного голови, розпоряджень та доручень </w:t>
      </w:r>
      <w:proofErr w:type="spellStart"/>
      <w:r w:rsidRPr="001809F1">
        <w:rPr>
          <w:b/>
          <w:lang w:val="uk-UA"/>
        </w:rPr>
        <w:t>вищестоящих</w:t>
      </w:r>
      <w:proofErr w:type="spellEnd"/>
      <w:r w:rsidRPr="001809F1">
        <w:rPr>
          <w:b/>
          <w:lang w:val="uk-UA"/>
        </w:rPr>
        <w:t xml:space="preserve"> органів,</w:t>
      </w:r>
    </w:p>
    <w:p w14:paraId="653C1730" w14:textId="1F492438" w:rsidR="008261FE" w:rsidRPr="001809F1" w:rsidRDefault="008261FE" w:rsidP="001809F1">
      <w:pPr>
        <w:pStyle w:val="a3"/>
        <w:shd w:val="clear" w:color="auto" w:fill="FFFFFF"/>
        <w:spacing w:before="0" w:beforeAutospacing="0" w:after="0" w:afterAutospacing="0"/>
        <w:jc w:val="center"/>
        <w:rPr>
          <w:lang w:val="uk-UA"/>
        </w:rPr>
      </w:pPr>
      <w:r w:rsidRPr="001809F1">
        <w:rPr>
          <w:b/>
          <w:lang w:val="uk-UA"/>
        </w:rPr>
        <w:t xml:space="preserve">нормативних та законодавчих актів у </w:t>
      </w:r>
      <w:r w:rsidRPr="001809F1">
        <w:rPr>
          <w:b/>
          <w:lang w:val="en-US"/>
        </w:rPr>
        <w:t>I</w:t>
      </w:r>
      <w:r w:rsidRPr="001809F1">
        <w:rPr>
          <w:b/>
          <w:lang w:val="uk-UA"/>
        </w:rPr>
        <w:t xml:space="preserve"> півріччі 2026 року </w:t>
      </w:r>
    </w:p>
    <w:p w14:paraId="4D526C32" w14:textId="77777777" w:rsidR="008261FE" w:rsidRPr="001809F1" w:rsidRDefault="008261FE" w:rsidP="001809F1">
      <w:pPr>
        <w:pStyle w:val="a3"/>
        <w:shd w:val="clear" w:color="auto" w:fill="FFFFFF"/>
        <w:tabs>
          <w:tab w:val="left" w:pos="567"/>
        </w:tabs>
        <w:spacing w:before="0" w:beforeAutospacing="0" w:after="0" w:afterAutospacing="0"/>
        <w:jc w:val="center"/>
        <w:rPr>
          <w:bCs/>
          <w:sz w:val="16"/>
          <w:szCs w:val="16"/>
          <w:lang w:val="uk-UA"/>
        </w:rPr>
      </w:pPr>
    </w:p>
    <w:p w14:paraId="7887DF56" w14:textId="77777777" w:rsidR="001809F1" w:rsidRPr="001809F1" w:rsidRDefault="008261FE" w:rsidP="001809F1">
      <w:pPr>
        <w:pStyle w:val="a4"/>
        <w:tabs>
          <w:tab w:val="left" w:pos="567"/>
        </w:tabs>
        <w:ind w:firstLine="567"/>
        <w:jc w:val="both"/>
        <w:rPr>
          <w:rFonts w:ascii="Times New Roman" w:hAnsi="Times New Roman"/>
          <w:sz w:val="24"/>
          <w:szCs w:val="24"/>
          <w:lang w:val="uk-UA"/>
        </w:rPr>
      </w:pPr>
      <w:r w:rsidRPr="001809F1">
        <w:rPr>
          <w:rFonts w:ascii="Times New Roman" w:hAnsi="Times New Roman" w:cs="Times New Roman"/>
          <w:sz w:val="24"/>
          <w:szCs w:val="24"/>
          <w:lang w:val="uk-UA"/>
        </w:rPr>
        <w:t xml:space="preserve">Проаналізувавши стан виконавської дисципліни та організації контролю у селищній раді станом на 25 червня 2026 року, слід відмітити, що велась відповідна робота та вживались заходи з метою забезпечення якісного і своєчасного виконання актів і доручень Президента України, постанов Кабінету Міністрів України, актів міністерств, інших центральних органів влади, рішень обласної та районної рад, розпоряджень голови обласної та районної державних адміністрацій, селищного голови. </w:t>
      </w:r>
    </w:p>
    <w:p w14:paraId="09A42241" w14:textId="77777777" w:rsidR="001809F1" w:rsidRPr="001809F1" w:rsidRDefault="008261FE" w:rsidP="001809F1">
      <w:pPr>
        <w:pStyle w:val="a4"/>
        <w:tabs>
          <w:tab w:val="left" w:pos="567"/>
        </w:tabs>
        <w:ind w:firstLine="567"/>
        <w:jc w:val="both"/>
        <w:rPr>
          <w:rFonts w:ascii="Times New Roman" w:hAnsi="Times New Roman"/>
          <w:sz w:val="24"/>
          <w:szCs w:val="24"/>
          <w:lang w:val="uk-UA"/>
        </w:rPr>
      </w:pPr>
      <w:r w:rsidRPr="001809F1">
        <w:rPr>
          <w:rFonts w:ascii="Times New Roman" w:hAnsi="Times New Roman" w:cs="Times New Roman"/>
          <w:sz w:val="24"/>
          <w:szCs w:val="24"/>
          <w:lang w:val="uk-UA"/>
        </w:rPr>
        <w:t xml:space="preserve">На виконання вимог Закону України «Про звернення громадян» та Указу Президента України </w:t>
      </w:r>
      <w:proofErr w:type="spellStart"/>
      <w:r w:rsidRPr="001809F1">
        <w:rPr>
          <w:rFonts w:ascii="Times New Roman" w:hAnsi="Times New Roman" w:cs="Times New Roman"/>
          <w:sz w:val="24"/>
          <w:szCs w:val="24"/>
        </w:rPr>
        <w:t>від</w:t>
      </w:r>
      <w:proofErr w:type="spellEnd"/>
      <w:r w:rsidRPr="001809F1">
        <w:rPr>
          <w:rFonts w:ascii="Times New Roman" w:hAnsi="Times New Roman" w:cs="Times New Roman"/>
          <w:sz w:val="24"/>
          <w:szCs w:val="24"/>
        </w:rPr>
        <w:t xml:space="preserve"> </w:t>
      </w:r>
      <w:r w:rsidR="00431ED2" w:rsidRPr="001809F1">
        <w:rPr>
          <w:rFonts w:ascii="Times New Roman" w:hAnsi="Times New Roman" w:cs="Times New Roman"/>
          <w:sz w:val="24"/>
          <w:szCs w:val="24"/>
          <w:lang w:val="uk-UA"/>
        </w:rPr>
        <w:t xml:space="preserve">07 лютого </w:t>
      </w:r>
      <w:r w:rsidRPr="001809F1">
        <w:rPr>
          <w:rFonts w:ascii="Times New Roman" w:hAnsi="Times New Roman" w:cs="Times New Roman"/>
          <w:sz w:val="24"/>
          <w:szCs w:val="24"/>
        </w:rPr>
        <w:t>2008 року №</w:t>
      </w:r>
      <w:r w:rsidR="00431ED2" w:rsidRPr="001809F1">
        <w:rPr>
          <w:rFonts w:ascii="Times New Roman" w:hAnsi="Times New Roman" w:cs="Times New Roman"/>
          <w:sz w:val="24"/>
          <w:szCs w:val="24"/>
          <w:lang w:val="uk-UA"/>
        </w:rPr>
        <w:t xml:space="preserve"> </w:t>
      </w:r>
      <w:r w:rsidRPr="001809F1">
        <w:rPr>
          <w:rFonts w:ascii="Times New Roman" w:hAnsi="Times New Roman" w:cs="Times New Roman"/>
          <w:sz w:val="24"/>
          <w:szCs w:val="24"/>
        </w:rPr>
        <w:t xml:space="preserve">109 </w:t>
      </w:r>
      <w:r w:rsidRPr="001809F1">
        <w:rPr>
          <w:rFonts w:ascii="Times New Roman" w:hAnsi="Times New Roman" w:cs="Times New Roman"/>
          <w:sz w:val="24"/>
          <w:szCs w:val="24"/>
          <w:lang w:val="uk-UA"/>
        </w:rPr>
        <w:t xml:space="preserve">«Про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селищна рада проводить відповідну роботу щодо створення належних умов для реалізації конституційного права громадян на звернення, своєчасного та якісного розгляду звернень. </w:t>
      </w:r>
    </w:p>
    <w:p w14:paraId="59120A2A" w14:textId="77777777" w:rsidR="001809F1" w:rsidRPr="001809F1" w:rsidRDefault="008261FE" w:rsidP="001809F1">
      <w:pPr>
        <w:pStyle w:val="a4"/>
        <w:tabs>
          <w:tab w:val="left" w:pos="567"/>
        </w:tabs>
        <w:ind w:firstLine="567"/>
        <w:jc w:val="both"/>
        <w:rPr>
          <w:rFonts w:ascii="Times New Roman" w:hAnsi="Times New Roman"/>
          <w:sz w:val="24"/>
          <w:szCs w:val="24"/>
          <w:lang w:val="uk-UA"/>
        </w:rPr>
      </w:pPr>
      <w:r w:rsidRPr="001809F1">
        <w:rPr>
          <w:rStyle w:val="1"/>
          <w:rFonts w:ascii="Times New Roman" w:hAnsi="Times New Roman" w:cs="Times New Roman"/>
          <w:color w:val="000000"/>
          <w:sz w:val="24"/>
          <w:szCs w:val="24"/>
          <w:lang w:val="uk-UA"/>
        </w:rPr>
        <w:t>Виконавська дисципліна є одним з провідних індикаторів стану справ в органах місцевого самоврядування, оскільки своєчасно виконане завдання забезпечує ритмічну і продуктивну роботу, створює приязну атмосферу в колективі і надихає на прагнення позитивного результату.</w:t>
      </w:r>
    </w:p>
    <w:p w14:paraId="07C2D5D1" w14:textId="4DF55D88" w:rsidR="008261FE" w:rsidRPr="001809F1" w:rsidRDefault="008261FE" w:rsidP="001809F1">
      <w:pPr>
        <w:pStyle w:val="a4"/>
        <w:tabs>
          <w:tab w:val="left" w:pos="567"/>
        </w:tabs>
        <w:ind w:firstLine="567"/>
        <w:jc w:val="both"/>
        <w:rPr>
          <w:rFonts w:ascii="Times New Roman" w:hAnsi="Times New Roman"/>
          <w:sz w:val="24"/>
          <w:szCs w:val="24"/>
          <w:lang w:val="uk-UA"/>
        </w:rPr>
      </w:pPr>
      <w:r w:rsidRPr="001809F1">
        <w:rPr>
          <w:rStyle w:val="1"/>
          <w:rFonts w:ascii="Times New Roman" w:hAnsi="Times New Roman" w:cs="Times New Roman"/>
          <w:color w:val="000000"/>
          <w:sz w:val="24"/>
          <w:szCs w:val="24"/>
          <w:lang w:val="uk-UA"/>
        </w:rPr>
        <w:t xml:space="preserve">Слід звернути увагу посадових осіб селищної ради на якість підготовки окремих інформацій про хід виконання розпоряджень та доручень голови обласної та районної військових адміністрацій, рішень та розпоряджень селищного голови та інших документів, а саме: повне та якісне висвітлення інформації, не допущення орфографічних помилок та інше. </w:t>
      </w:r>
    </w:p>
    <w:p w14:paraId="704D86F8" w14:textId="77777777" w:rsidR="001809F1" w:rsidRPr="001809F1" w:rsidRDefault="008261FE" w:rsidP="001809F1">
      <w:pPr>
        <w:pStyle w:val="a3"/>
        <w:shd w:val="clear" w:color="auto" w:fill="FFFFFF"/>
        <w:tabs>
          <w:tab w:val="left" w:pos="567"/>
        </w:tabs>
        <w:spacing w:before="0" w:beforeAutospacing="0" w:after="0" w:afterAutospacing="0"/>
        <w:ind w:firstLine="540"/>
        <w:jc w:val="both"/>
        <w:rPr>
          <w:lang w:val="uk-UA"/>
        </w:rPr>
      </w:pPr>
      <w:r w:rsidRPr="001809F1">
        <w:rPr>
          <w:rStyle w:val="1"/>
          <w:rFonts w:eastAsiaTheme="minorEastAsia"/>
          <w:color w:val="000000"/>
          <w:lang w:val="uk-UA"/>
        </w:rPr>
        <w:t>З метою підвищення рівня виконавської дисципліни та посилення персональної відповідальності за своєчасне і якісне виконання документів відділом справами надається методична допомога відділам селищної ради та її структурним підрозділам щодо ведення діловодства.</w:t>
      </w:r>
    </w:p>
    <w:p w14:paraId="732B4BB8" w14:textId="77777777" w:rsidR="001809F1" w:rsidRPr="001809F1" w:rsidRDefault="008261FE" w:rsidP="001809F1">
      <w:pPr>
        <w:pStyle w:val="a3"/>
        <w:shd w:val="clear" w:color="auto" w:fill="FFFFFF"/>
        <w:tabs>
          <w:tab w:val="left" w:pos="567"/>
        </w:tabs>
        <w:spacing w:before="0" w:beforeAutospacing="0" w:after="0" w:afterAutospacing="0"/>
        <w:ind w:firstLine="540"/>
        <w:jc w:val="both"/>
        <w:rPr>
          <w:lang w:val="uk-UA"/>
        </w:rPr>
      </w:pPr>
      <w:r w:rsidRPr="001809F1">
        <w:rPr>
          <w:rStyle w:val="1"/>
          <w:rFonts w:eastAsiaTheme="minorEastAsia"/>
          <w:color w:val="000000"/>
          <w:lang w:val="uk-UA"/>
        </w:rPr>
        <w:t>За звітний період до Петрівс</w:t>
      </w:r>
      <w:r w:rsidR="0049150A" w:rsidRPr="001809F1">
        <w:rPr>
          <w:rStyle w:val="1"/>
          <w:rFonts w:eastAsiaTheme="minorEastAsia"/>
          <w:color w:val="000000"/>
          <w:lang w:val="uk-UA"/>
        </w:rPr>
        <w:t>ької селищної ради надійшло 4176</w:t>
      </w:r>
      <w:r w:rsidRPr="001809F1">
        <w:rPr>
          <w:rStyle w:val="1"/>
          <w:rFonts w:eastAsiaTheme="minorEastAsia"/>
          <w:color w:val="000000"/>
          <w:lang w:val="uk-UA"/>
        </w:rPr>
        <w:t xml:space="preserve"> вхідних документів. Спеціалістами селищної ради та її виконавчого комітету за звітний період підготовлено та направ</w:t>
      </w:r>
      <w:r w:rsidR="0049150A" w:rsidRPr="001809F1">
        <w:rPr>
          <w:rStyle w:val="1"/>
          <w:rFonts w:eastAsiaTheme="minorEastAsia"/>
          <w:color w:val="000000"/>
          <w:lang w:val="uk-UA"/>
        </w:rPr>
        <w:t xml:space="preserve">лено вихідної документації </w:t>
      </w:r>
      <w:r w:rsidR="001809F1" w:rsidRPr="001809F1">
        <w:rPr>
          <w:rStyle w:val="1"/>
          <w:rFonts w:eastAsiaTheme="minorEastAsia"/>
          <w:color w:val="000000"/>
          <w:lang w:val="uk-UA"/>
        </w:rPr>
        <w:t xml:space="preserve">– </w:t>
      </w:r>
      <w:r w:rsidR="0049150A" w:rsidRPr="001809F1">
        <w:rPr>
          <w:rStyle w:val="1"/>
          <w:rFonts w:eastAsiaTheme="minorEastAsia"/>
          <w:color w:val="000000"/>
          <w:lang w:val="uk-UA"/>
        </w:rPr>
        <w:t>2522</w:t>
      </w:r>
      <w:r w:rsidRPr="001809F1">
        <w:rPr>
          <w:rStyle w:val="1"/>
          <w:rFonts w:eastAsiaTheme="minorEastAsia"/>
          <w:b/>
          <w:bCs/>
          <w:lang w:val="uk-UA"/>
        </w:rPr>
        <w:t>,</w:t>
      </w:r>
      <w:r w:rsidR="00431ED2" w:rsidRPr="001809F1">
        <w:rPr>
          <w:rStyle w:val="1"/>
          <w:rFonts w:eastAsiaTheme="minorEastAsia"/>
          <w:color w:val="000000"/>
          <w:lang w:val="uk-UA"/>
        </w:rPr>
        <w:t xml:space="preserve"> видано розпоряджень селищного</w:t>
      </w:r>
      <w:r w:rsidRPr="001809F1">
        <w:rPr>
          <w:rStyle w:val="1"/>
          <w:rFonts w:eastAsiaTheme="minorEastAsia"/>
          <w:color w:val="000000"/>
          <w:lang w:val="uk-UA"/>
        </w:rPr>
        <w:t xml:space="preserve"> голови –</w:t>
      </w:r>
      <w:r w:rsidR="0049150A" w:rsidRPr="001809F1">
        <w:rPr>
          <w:rStyle w:val="1"/>
          <w:rFonts w:eastAsiaTheme="minorEastAsia"/>
          <w:color w:val="000000"/>
          <w:lang w:val="uk-UA"/>
        </w:rPr>
        <w:t xml:space="preserve"> 44</w:t>
      </w:r>
      <w:r w:rsidR="001809F1" w:rsidRPr="001809F1">
        <w:rPr>
          <w:rStyle w:val="1"/>
          <w:rFonts w:eastAsiaTheme="minorEastAsia"/>
          <w:color w:val="000000"/>
          <w:lang w:val="uk-UA"/>
        </w:rPr>
        <w:t xml:space="preserve"> </w:t>
      </w:r>
      <w:r w:rsidRPr="001809F1">
        <w:rPr>
          <w:rStyle w:val="1"/>
          <w:rFonts w:eastAsiaTheme="minorEastAsia"/>
          <w:color w:val="000000"/>
          <w:lang w:val="uk-UA"/>
        </w:rPr>
        <w:t>(основна діяльність).</w:t>
      </w:r>
    </w:p>
    <w:p w14:paraId="7BD2B665" w14:textId="77777777" w:rsidR="001809F1" w:rsidRPr="001809F1" w:rsidRDefault="008261FE" w:rsidP="001809F1">
      <w:pPr>
        <w:pStyle w:val="a3"/>
        <w:shd w:val="clear" w:color="auto" w:fill="FFFFFF"/>
        <w:tabs>
          <w:tab w:val="left" w:pos="567"/>
        </w:tabs>
        <w:spacing w:before="0" w:beforeAutospacing="0" w:after="0" w:afterAutospacing="0"/>
        <w:ind w:firstLine="540"/>
        <w:jc w:val="both"/>
        <w:rPr>
          <w:lang w:val="uk-UA"/>
        </w:rPr>
      </w:pPr>
      <w:r w:rsidRPr="001809F1">
        <w:rPr>
          <w:rStyle w:val="1"/>
          <w:rFonts w:eastAsiaTheme="minorEastAsia"/>
          <w:color w:val="000000"/>
          <w:lang w:val="uk-UA"/>
        </w:rPr>
        <w:t>Окремо ведеться журнал реєстрації звернень громадян та журнал реєстрації запитів на публічну інформацію.</w:t>
      </w:r>
    </w:p>
    <w:p w14:paraId="320E4A71" w14:textId="77777777" w:rsidR="001809F1" w:rsidRPr="001809F1" w:rsidRDefault="008261FE" w:rsidP="001809F1">
      <w:pPr>
        <w:pStyle w:val="a3"/>
        <w:shd w:val="clear" w:color="auto" w:fill="FFFFFF"/>
        <w:tabs>
          <w:tab w:val="left" w:pos="567"/>
        </w:tabs>
        <w:spacing w:before="0" w:beforeAutospacing="0" w:after="0" w:afterAutospacing="0"/>
        <w:ind w:firstLine="540"/>
        <w:jc w:val="both"/>
        <w:rPr>
          <w:rStyle w:val="1"/>
          <w:rFonts w:eastAsiaTheme="minorEastAsia"/>
          <w:color w:val="000000"/>
          <w:lang w:val="uk-UA"/>
        </w:rPr>
      </w:pPr>
      <w:r w:rsidRPr="001809F1">
        <w:rPr>
          <w:rStyle w:val="1"/>
          <w:rFonts w:eastAsiaTheme="minorEastAsia"/>
          <w:color w:val="000000"/>
          <w:lang w:val="uk-UA"/>
        </w:rPr>
        <w:t>Форма журналів відповідає вимогам законодавства, заповнення журналів ведеться на належному рівні.</w:t>
      </w:r>
    </w:p>
    <w:p w14:paraId="5E851A71" w14:textId="3BBBE35D" w:rsidR="008261FE" w:rsidRPr="001809F1" w:rsidRDefault="008261FE" w:rsidP="001809F1">
      <w:pPr>
        <w:pStyle w:val="a3"/>
        <w:shd w:val="clear" w:color="auto" w:fill="FFFFFF"/>
        <w:tabs>
          <w:tab w:val="left" w:pos="567"/>
        </w:tabs>
        <w:spacing w:before="0" w:beforeAutospacing="0" w:after="0" w:afterAutospacing="0"/>
        <w:ind w:firstLine="540"/>
        <w:jc w:val="both"/>
        <w:rPr>
          <w:rFonts w:eastAsiaTheme="minorEastAsia"/>
          <w:color w:val="000000"/>
          <w:lang w:val="uk-UA"/>
        </w:rPr>
      </w:pPr>
      <w:r w:rsidRPr="001809F1">
        <w:rPr>
          <w:rStyle w:val="1"/>
          <w:rFonts w:eastAsiaTheme="minorEastAsia"/>
          <w:color w:val="000000"/>
          <w:lang w:val="uk-UA"/>
        </w:rPr>
        <w:t>Обов’язковому контролю за своєчасним та</w:t>
      </w:r>
      <w:r w:rsidR="00431ED2" w:rsidRPr="001809F1">
        <w:rPr>
          <w:rStyle w:val="1"/>
          <w:rFonts w:eastAsiaTheme="minorEastAsia"/>
          <w:color w:val="000000"/>
          <w:lang w:val="uk-UA"/>
        </w:rPr>
        <w:t xml:space="preserve"> якісним виконанням у селищній </w:t>
      </w:r>
      <w:r w:rsidRPr="001809F1">
        <w:rPr>
          <w:rStyle w:val="1"/>
          <w:rFonts w:eastAsiaTheme="minorEastAsia"/>
          <w:color w:val="000000"/>
          <w:lang w:val="uk-UA"/>
        </w:rPr>
        <w:t>раді підлягають: закони України, Укази, розпорядження, доручення Президента України, постанови Верховної Ради України,</w:t>
      </w:r>
      <w:r w:rsidR="00431ED2" w:rsidRPr="001809F1">
        <w:rPr>
          <w:rStyle w:val="1"/>
          <w:rFonts w:eastAsiaTheme="minorEastAsia"/>
          <w:color w:val="000000"/>
          <w:lang w:val="uk-UA"/>
        </w:rPr>
        <w:t xml:space="preserve"> </w:t>
      </w:r>
      <w:r w:rsidRPr="001809F1">
        <w:rPr>
          <w:rStyle w:val="1"/>
          <w:rFonts w:eastAsiaTheme="minorEastAsia"/>
          <w:color w:val="000000"/>
          <w:lang w:val="uk-UA"/>
        </w:rPr>
        <w:t>постанови,</w:t>
      </w:r>
      <w:r w:rsidR="00431ED2" w:rsidRPr="001809F1">
        <w:rPr>
          <w:rStyle w:val="1"/>
          <w:rFonts w:eastAsiaTheme="minorEastAsia"/>
          <w:color w:val="000000"/>
          <w:lang w:val="uk-UA"/>
        </w:rPr>
        <w:t xml:space="preserve"> </w:t>
      </w:r>
      <w:r w:rsidRPr="001809F1">
        <w:rPr>
          <w:rStyle w:val="1"/>
          <w:rFonts w:eastAsiaTheme="minorEastAsia"/>
          <w:color w:val="000000"/>
          <w:lang w:val="uk-UA"/>
        </w:rPr>
        <w:t>розпорядження, доручення Кабінету Міністрів України, рішення обласної та районних рад,</w:t>
      </w:r>
      <w:r w:rsidR="00431ED2" w:rsidRPr="001809F1">
        <w:rPr>
          <w:rStyle w:val="1"/>
          <w:rFonts w:eastAsiaTheme="minorEastAsia"/>
          <w:color w:val="000000"/>
          <w:lang w:val="uk-UA"/>
        </w:rPr>
        <w:t xml:space="preserve"> виконавчого комітету селищної</w:t>
      </w:r>
      <w:r w:rsidRPr="001809F1">
        <w:rPr>
          <w:rStyle w:val="1"/>
          <w:rFonts w:eastAsiaTheme="minorEastAsia"/>
          <w:color w:val="000000"/>
          <w:lang w:val="uk-UA"/>
        </w:rPr>
        <w:t xml:space="preserve"> ради, доручення голів обласної та районної військових адміністрацій , запити та звернення депутатів усіх рівнів, запити від правоохоронних органів, запити на інформацію відповідно до Закону України «Про доступ до публічної інформації». </w:t>
      </w:r>
    </w:p>
    <w:p w14:paraId="58DF5A3E" w14:textId="77777777" w:rsidR="001809F1" w:rsidRPr="001809F1" w:rsidRDefault="008261FE" w:rsidP="001809F1">
      <w:pPr>
        <w:pStyle w:val="a3"/>
        <w:shd w:val="clear" w:color="auto" w:fill="FFFFFF"/>
        <w:tabs>
          <w:tab w:val="left" w:pos="567"/>
        </w:tabs>
        <w:spacing w:before="0" w:beforeAutospacing="0" w:after="0" w:afterAutospacing="0"/>
        <w:ind w:firstLine="540"/>
        <w:jc w:val="both"/>
        <w:rPr>
          <w:lang w:val="uk-UA"/>
        </w:rPr>
      </w:pPr>
      <w:r w:rsidRPr="001809F1">
        <w:rPr>
          <w:rStyle w:val="1"/>
          <w:rFonts w:eastAsiaTheme="minorEastAsia"/>
          <w:color w:val="000000"/>
          <w:lang w:val="uk-UA"/>
        </w:rPr>
        <w:t xml:space="preserve">За </w:t>
      </w:r>
      <w:r w:rsidR="00431ED2" w:rsidRPr="001809F1">
        <w:rPr>
          <w:rStyle w:val="1"/>
          <w:rFonts w:eastAsiaTheme="minorEastAsia"/>
          <w:color w:val="000000"/>
          <w:lang w:val="uk-UA"/>
        </w:rPr>
        <w:t>результатами роботи станом на 25 червня 2026</w:t>
      </w:r>
      <w:r w:rsidRPr="001809F1">
        <w:rPr>
          <w:rStyle w:val="1"/>
          <w:rFonts w:eastAsiaTheme="minorEastAsia"/>
          <w:color w:val="000000"/>
          <w:lang w:val="uk-UA"/>
        </w:rPr>
        <w:t xml:space="preserve"> року порушень встановлених термінів не було .</w:t>
      </w:r>
    </w:p>
    <w:p w14:paraId="4374F6B4" w14:textId="29B326AC" w:rsidR="008261FE" w:rsidRPr="001809F1" w:rsidRDefault="00431ED2" w:rsidP="001809F1">
      <w:pPr>
        <w:pStyle w:val="a3"/>
        <w:shd w:val="clear" w:color="auto" w:fill="FFFFFF"/>
        <w:tabs>
          <w:tab w:val="left" w:pos="567"/>
        </w:tabs>
        <w:spacing w:before="0" w:beforeAutospacing="0" w:after="0" w:afterAutospacing="0"/>
        <w:ind w:firstLine="540"/>
        <w:jc w:val="both"/>
      </w:pPr>
      <w:r w:rsidRPr="001809F1">
        <w:rPr>
          <w:rStyle w:val="1"/>
          <w:rFonts w:eastAsiaTheme="minorEastAsia"/>
          <w:color w:val="000000"/>
          <w:lang w:val="uk-UA"/>
        </w:rPr>
        <w:t>В</w:t>
      </w:r>
      <w:r w:rsidR="008261FE" w:rsidRPr="001809F1">
        <w:rPr>
          <w:rStyle w:val="1"/>
          <w:rFonts w:eastAsiaTheme="minorEastAsia"/>
          <w:color w:val="000000"/>
          <w:lang w:val="uk-UA"/>
        </w:rPr>
        <w:t xml:space="preserve">ідділом </w:t>
      </w:r>
      <w:r w:rsidRPr="001809F1">
        <w:rPr>
          <w:rStyle w:val="1"/>
          <w:rFonts w:eastAsiaTheme="minorEastAsia"/>
          <w:color w:val="000000"/>
          <w:lang w:val="uk-UA"/>
        </w:rPr>
        <w:t xml:space="preserve">справами </w:t>
      </w:r>
      <w:r w:rsidR="008261FE" w:rsidRPr="001809F1">
        <w:rPr>
          <w:rStyle w:val="1"/>
          <w:rFonts w:eastAsiaTheme="minorEastAsia"/>
          <w:color w:val="000000"/>
          <w:lang w:val="uk-UA"/>
        </w:rPr>
        <w:t>П</w:t>
      </w:r>
      <w:r w:rsidRPr="001809F1">
        <w:rPr>
          <w:rStyle w:val="1"/>
          <w:rFonts w:eastAsiaTheme="minorEastAsia"/>
          <w:color w:val="000000"/>
          <w:lang w:val="uk-UA"/>
        </w:rPr>
        <w:t>етрівської селищної</w:t>
      </w:r>
      <w:r w:rsidR="008261FE" w:rsidRPr="001809F1">
        <w:rPr>
          <w:rStyle w:val="1"/>
          <w:rFonts w:eastAsiaTheme="minorEastAsia"/>
          <w:color w:val="000000"/>
          <w:lang w:val="uk-UA"/>
        </w:rPr>
        <w:t xml:space="preserve"> ради щодня здійснюється моніторинг стану виконання контрольних документів, за результатами якого надається </w:t>
      </w:r>
      <w:r w:rsidRPr="001809F1">
        <w:rPr>
          <w:rStyle w:val="1"/>
          <w:rFonts w:eastAsiaTheme="minorEastAsia"/>
          <w:color w:val="000000"/>
          <w:lang w:val="uk-UA"/>
        </w:rPr>
        <w:t>інформація керівництву селищної</w:t>
      </w:r>
      <w:r w:rsidR="008261FE" w:rsidRPr="001809F1">
        <w:rPr>
          <w:rStyle w:val="1"/>
          <w:rFonts w:eastAsiaTheme="minorEastAsia"/>
          <w:color w:val="000000"/>
          <w:lang w:val="uk-UA"/>
        </w:rPr>
        <w:t xml:space="preserve"> ради.</w:t>
      </w:r>
    </w:p>
    <w:p w14:paraId="5DE4EABB" w14:textId="5F749DD3" w:rsidR="008261FE" w:rsidRDefault="008261FE" w:rsidP="001809F1">
      <w:pPr>
        <w:pStyle w:val="a3"/>
        <w:shd w:val="clear" w:color="auto" w:fill="FFFFFF"/>
        <w:tabs>
          <w:tab w:val="left" w:pos="567"/>
        </w:tabs>
        <w:spacing w:before="0" w:beforeAutospacing="0" w:after="0" w:afterAutospacing="0"/>
        <w:ind w:firstLine="540"/>
        <w:jc w:val="both"/>
        <w:rPr>
          <w:rStyle w:val="1"/>
          <w:rFonts w:eastAsiaTheme="minorEastAsia"/>
          <w:color w:val="000000"/>
          <w:lang w:val="uk-UA"/>
        </w:rPr>
      </w:pPr>
      <w:r w:rsidRPr="001809F1">
        <w:rPr>
          <w:rStyle w:val="1"/>
          <w:rFonts w:eastAsiaTheme="minorEastAsia"/>
          <w:color w:val="000000"/>
          <w:lang w:val="uk-UA"/>
        </w:rPr>
        <w:t xml:space="preserve">Питання про роботу з документами перебуває на постійному контролі в </w:t>
      </w:r>
      <w:r w:rsidR="00431ED2" w:rsidRPr="001809F1">
        <w:rPr>
          <w:rStyle w:val="1"/>
          <w:rFonts w:eastAsiaTheme="minorEastAsia"/>
          <w:color w:val="000000"/>
          <w:lang w:val="uk-UA"/>
        </w:rPr>
        <w:t>керівництва</w:t>
      </w:r>
      <w:r w:rsidRPr="001809F1">
        <w:rPr>
          <w:rStyle w:val="1"/>
          <w:rFonts w:eastAsiaTheme="minorEastAsia"/>
          <w:color w:val="000000"/>
          <w:lang w:val="uk-UA"/>
        </w:rPr>
        <w:t xml:space="preserve"> П</w:t>
      </w:r>
      <w:r w:rsidR="00431ED2" w:rsidRPr="001809F1">
        <w:rPr>
          <w:rStyle w:val="1"/>
          <w:rFonts w:eastAsiaTheme="minorEastAsia"/>
          <w:color w:val="000000"/>
          <w:lang w:val="uk-UA"/>
        </w:rPr>
        <w:t>етрівської селищної</w:t>
      </w:r>
      <w:r w:rsidRPr="001809F1">
        <w:rPr>
          <w:rStyle w:val="1"/>
          <w:rFonts w:eastAsiaTheme="minorEastAsia"/>
          <w:color w:val="000000"/>
          <w:lang w:val="uk-UA"/>
        </w:rPr>
        <w:t xml:space="preserve"> ради.</w:t>
      </w:r>
    </w:p>
    <w:p w14:paraId="3A9DCDAC" w14:textId="77777777" w:rsidR="001809F1" w:rsidRPr="001809F1" w:rsidRDefault="001809F1" w:rsidP="001809F1">
      <w:pPr>
        <w:pStyle w:val="a3"/>
        <w:shd w:val="clear" w:color="auto" w:fill="FFFFFF"/>
        <w:tabs>
          <w:tab w:val="left" w:pos="567"/>
        </w:tabs>
        <w:spacing w:before="0" w:beforeAutospacing="0" w:after="0" w:afterAutospacing="0"/>
        <w:ind w:firstLine="540"/>
        <w:jc w:val="both"/>
        <w:rPr>
          <w:lang w:val="uk-UA"/>
        </w:rPr>
      </w:pPr>
    </w:p>
    <w:p w14:paraId="7DFD6D8D" w14:textId="19CEFE0E" w:rsidR="00401800" w:rsidRDefault="00431ED2" w:rsidP="001809F1">
      <w:pPr>
        <w:pStyle w:val="a4"/>
        <w:tabs>
          <w:tab w:val="left" w:pos="567"/>
        </w:tabs>
        <w:jc w:val="both"/>
      </w:pPr>
      <w:r w:rsidRPr="001809F1">
        <w:rPr>
          <w:rFonts w:ascii="Times New Roman" w:hAnsi="Times New Roman" w:cs="Times New Roman"/>
          <w:b/>
          <w:sz w:val="24"/>
          <w:szCs w:val="24"/>
          <w:lang w:val="uk-UA"/>
        </w:rPr>
        <w:t>Начальник</w:t>
      </w:r>
      <w:r w:rsidR="008261FE" w:rsidRPr="001809F1">
        <w:rPr>
          <w:rFonts w:ascii="Times New Roman" w:hAnsi="Times New Roman" w:cs="Times New Roman"/>
          <w:b/>
          <w:sz w:val="24"/>
          <w:szCs w:val="24"/>
          <w:lang w:val="uk-UA"/>
        </w:rPr>
        <w:t xml:space="preserve"> відділу</w:t>
      </w:r>
      <w:r w:rsidRPr="001809F1">
        <w:rPr>
          <w:rFonts w:ascii="Times New Roman" w:hAnsi="Times New Roman" w:cs="Times New Roman"/>
          <w:b/>
          <w:sz w:val="24"/>
          <w:szCs w:val="24"/>
          <w:lang w:val="uk-UA"/>
        </w:rPr>
        <w:t xml:space="preserve"> справами</w:t>
      </w:r>
      <w:r w:rsidR="008261FE" w:rsidRPr="001809F1">
        <w:rPr>
          <w:rFonts w:ascii="Times New Roman" w:hAnsi="Times New Roman" w:cs="Times New Roman"/>
          <w:b/>
          <w:sz w:val="24"/>
          <w:szCs w:val="24"/>
          <w:lang w:val="uk-UA"/>
        </w:rPr>
        <w:tab/>
      </w:r>
      <w:r w:rsidR="008261FE" w:rsidRPr="001809F1">
        <w:rPr>
          <w:rFonts w:ascii="Times New Roman" w:hAnsi="Times New Roman" w:cs="Times New Roman"/>
          <w:b/>
          <w:sz w:val="24"/>
          <w:szCs w:val="24"/>
          <w:lang w:val="uk-UA"/>
        </w:rPr>
        <w:tab/>
      </w:r>
      <w:r w:rsidR="001809F1" w:rsidRPr="001809F1">
        <w:rPr>
          <w:rFonts w:ascii="Times New Roman" w:hAnsi="Times New Roman" w:cs="Times New Roman"/>
          <w:b/>
          <w:sz w:val="24"/>
          <w:szCs w:val="24"/>
          <w:lang w:val="uk-UA"/>
        </w:rPr>
        <w:tab/>
      </w:r>
      <w:r w:rsidR="001809F1" w:rsidRPr="001809F1">
        <w:rPr>
          <w:rFonts w:ascii="Times New Roman" w:hAnsi="Times New Roman" w:cs="Times New Roman"/>
          <w:b/>
          <w:sz w:val="24"/>
          <w:szCs w:val="24"/>
          <w:lang w:val="uk-UA"/>
        </w:rPr>
        <w:tab/>
      </w:r>
      <w:r w:rsidRPr="001809F1">
        <w:rPr>
          <w:rFonts w:ascii="Times New Roman" w:hAnsi="Times New Roman" w:cs="Times New Roman"/>
          <w:b/>
          <w:sz w:val="24"/>
          <w:szCs w:val="24"/>
          <w:lang w:val="uk-UA"/>
        </w:rPr>
        <w:t>Любов ПОПОВИЧ</w:t>
      </w:r>
    </w:p>
    <w:sectPr w:rsidR="00401800" w:rsidSect="001809F1">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E0EB" w14:textId="77777777" w:rsidR="003C7386" w:rsidRDefault="003C7386" w:rsidP="001809F1">
      <w:pPr>
        <w:spacing w:after="0" w:line="240" w:lineRule="auto"/>
      </w:pPr>
      <w:r>
        <w:separator/>
      </w:r>
    </w:p>
  </w:endnote>
  <w:endnote w:type="continuationSeparator" w:id="0">
    <w:p w14:paraId="72D2A454" w14:textId="77777777" w:rsidR="003C7386" w:rsidRDefault="003C7386" w:rsidP="0018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91A" w14:textId="77777777" w:rsidR="003C7386" w:rsidRDefault="003C7386" w:rsidP="001809F1">
      <w:pPr>
        <w:spacing w:after="0" w:line="240" w:lineRule="auto"/>
      </w:pPr>
      <w:r>
        <w:separator/>
      </w:r>
    </w:p>
  </w:footnote>
  <w:footnote w:type="continuationSeparator" w:id="0">
    <w:p w14:paraId="5142CB5D" w14:textId="77777777" w:rsidR="003C7386" w:rsidRDefault="003C7386" w:rsidP="0018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946765"/>
      <w:docPartObj>
        <w:docPartGallery w:val="Page Numbers (Top of Page)"/>
        <w:docPartUnique/>
      </w:docPartObj>
    </w:sdtPr>
    <w:sdtContent>
      <w:p w14:paraId="690B8BDD" w14:textId="02F61048" w:rsidR="001809F1" w:rsidRDefault="001809F1">
        <w:pPr>
          <w:pStyle w:val="a5"/>
          <w:jc w:val="center"/>
        </w:pPr>
        <w:r>
          <w:fldChar w:fldCharType="begin"/>
        </w:r>
        <w:r>
          <w:instrText>PAGE   \* MERGEFORMAT</w:instrText>
        </w:r>
        <w:r>
          <w:fldChar w:fldCharType="separate"/>
        </w:r>
        <w:r>
          <w:rPr>
            <w:lang w:val="uk-UA"/>
          </w:rPr>
          <w:t>2</w:t>
        </w:r>
        <w:r>
          <w:fldChar w:fldCharType="end"/>
        </w:r>
      </w:p>
    </w:sdtContent>
  </w:sdt>
  <w:p w14:paraId="68CEC340" w14:textId="77777777" w:rsidR="001809F1" w:rsidRDefault="001809F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1FE"/>
    <w:rsid w:val="001809F1"/>
    <w:rsid w:val="002F38B1"/>
    <w:rsid w:val="003C7386"/>
    <w:rsid w:val="00401800"/>
    <w:rsid w:val="00431ED2"/>
    <w:rsid w:val="0049150A"/>
    <w:rsid w:val="0082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2FC2"/>
  <w15:docId w15:val="{D1069476-C699-4261-968F-AB6988EC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1FE"/>
    <w:pPr>
      <w:suppressAutoHyphens/>
    </w:pPr>
    <w:rPr>
      <w:rFonts w:ascii="Calibri" w:eastAsiaTheme="minorEastAsia" w:hAnsi="Calibr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8261F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261FE"/>
    <w:pPr>
      <w:suppressAutoHyphens/>
      <w:spacing w:after="0" w:line="240" w:lineRule="auto"/>
    </w:pPr>
    <w:rPr>
      <w:rFonts w:asciiTheme="minorHAnsi" w:hAnsiTheme="minorHAnsi" w:cstheme="minorBidi"/>
      <w:sz w:val="22"/>
      <w:szCs w:val="22"/>
    </w:rPr>
  </w:style>
  <w:style w:type="character" w:customStyle="1" w:styleId="1">
    <w:name w:val="Название объекта1"/>
    <w:basedOn w:val="a0"/>
    <w:qFormat/>
    <w:rsid w:val="008261FE"/>
  </w:style>
  <w:style w:type="paragraph" w:styleId="a5">
    <w:name w:val="header"/>
    <w:basedOn w:val="a"/>
    <w:link w:val="a6"/>
    <w:uiPriority w:val="99"/>
    <w:unhideWhenUsed/>
    <w:rsid w:val="001809F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809F1"/>
    <w:rPr>
      <w:rFonts w:ascii="Calibri" w:eastAsiaTheme="minorEastAsia" w:hAnsi="Calibri" w:cstheme="minorBidi"/>
      <w:sz w:val="22"/>
      <w:szCs w:val="22"/>
      <w:lang w:eastAsia="ru-RU"/>
    </w:rPr>
  </w:style>
  <w:style w:type="paragraph" w:styleId="a7">
    <w:name w:val="footer"/>
    <w:basedOn w:val="a"/>
    <w:link w:val="a8"/>
    <w:uiPriority w:val="99"/>
    <w:unhideWhenUsed/>
    <w:rsid w:val="001809F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809F1"/>
    <w:rPr>
      <w:rFonts w:ascii="Calibri" w:eastAsiaTheme="minorEastAsia" w:hAnsi="Calibr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2205</Words>
  <Characters>1257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I</cp:lastModifiedBy>
  <cp:revision>4</cp:revision>
  <dcterms:created xsi:type="dcterms:W3CDTF">2026-06-15T08:04:00Z</dcterms:created>
  <dcterms:modified xsi:type="dcterms:W3CDTF">2026-06-22T10:54:00Z</dcterms:modified>
</cp:coreProperties>
</file>