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ED2675" w14:textId="77777777" w:rsidR="00BF3806" w:rsidRPr="0006366A" w:rsidRDefault="00BF3806" w:rsidP="00BF3806">
      <w:pPr>
        <w:spacing w:line="240" w:lineRule="auto"/>
        <w:ind w:left="-284" w:right="-142" w:firstLine="11341"/>
        <w:rPr>
          <w:szCs w:val="24"/>
        </w:rPr>
      </w:pPr>
      <w:r w:rsidRPr="0006366A">
        <w:rPr>
          <w:szCs w:val="24"/>
        </w:rPr>
        <w:t xml:space="preserve">Додаток </w:t>
      </w:r>
    </w:p>
    <w:p w14:paraId="31E9458D" w14:textId="77777777" w:rsidR="00BF3806" w:rsidRPr="0006366A" w:rsidRDefault="00BF3806" w:rsidP="00BF3806">
      <w:pPr>
        <w:spacing w:line="240" w:lineRule="auto"/>
        <w:ind w:left="-284" w:right="-142" w:firstLine="11341"/>
        <w:rPr>
          <w:szCs w:val="24"/>
        </w:rPr>
      </w:pPr>
      <w:r w:rsidRPr="0006366A">
        <w:rPr>
          <w:szCs w:val="24"/>
        </w:rPr>
        <w:t>до рішення викон</w:t>
      </w:r>
      <w:r>
        <w:rPr>
          <w:szCs w:val="24"/>
        </w:rPr>
        <w:t xml:space="preserve">авчого </w:t>
      </w:r>
      <w:r w:rsidRPr="0006366A">
        <w:rPr>
          <w:szCs w:val="24"/>
        </w:rPr>
        <w:t>ком</w:t>
      </w:r>
      <w:r>
        <w:rPr>
          <w:szCs w:val="24"/>
        </w:rPr>
        <w:t>ітет</w:t>
      </w:r>
      <w:r w:rsidRPr="0006366A">
        <w:rPr>
          <w:szCs w:val="24"/>
        </w:rPr>
        <w:t>у</w:t>
      </w:r>
    </w:p>
    <w:p w14:paraId="5D1DED31" w14:textId="77777777" w:rsidR="00BF3806" w:rsidRPr="0006366A" w:rsidRDefault="00BF3806" w:rsidP="00BF3806">
      <w:pPr>
        <w:spacing w:line="240" w:lineRule="auto"/>
        <w:ind w:left="-284" w:right="-142" w:firstLine="11341"/>
        <w:rPr>
          <w:szCs w:val="24"/>
        </w:rPr>
      </w:pPr>
      <w:r w:rsidRPr="0006366A">
        <w:rPr>
          <w:szCs w:val="24"/>
        </w:rPr>
        <w:t>Петрівської селищної ради</w:t>
      </w:r>
    </w:p>
    <w:p w14:paraId="602148C4" w14:textId="7EE26EF0" w:rsidR="00BF3806" w:rsidRDefault="00BF3806" w:rsidP="00BF3806">
      <w:pPr>
        <w:spacing w:line="240" w:lineRule="auto"/>
        <w:ind w:left="-284" w:right="-142" w:firstLine="11341"/>
        <w:rPr>
          <w:szCs w:val="24"/>
        </w:rPr>
      </w:pPr>
      <w:r>
        <w:rPr>
          <w:szCs w:val="24"/>
        </w:rPr>
        <w:t>27 травня 2026 року</w:t>
      </w:r>
      <w:r w:rsidRPr="0006366A">
        <w:rPr>
          <w:szCs w:val="24"/>
        </w:rPr>
        <w:t xml:space="preserve"> №</w:t>
      </w:r>
      <w:r>
        <w:rPr>
          <w:szCs w:val="24"/>
        </w:rPr>
        <w:t xml:space="preserve"> </w:t>
      </w:r>
      <w:r w:rsidR="00786850">
        <w:rPr>
          <w:szCs w:val="24"/>
        </w:rPr>
        <w:t>264</w:t>
      </w:r>
    </w:p>
    <w:p w14:paraId="6E0183F5" w14:textId="77777777" w:rsidR="009F6137" w:rsidRPr="00E57205" w:rsidRDefault="009F6137" w:rsidP="009F6137"/>
    <w:p w14:paraId="4B302F0A" w14:textId="77777777" w:rsidR="008256DE" w:rsidRPr="00BF3806" w:rsidRDefault="008256DE" w:rsidP="00BF3806">
      <w:pPr>
        <w:spacing w:line="240" w:lineRule="auto"/>
        <w:rPr>
          <w:szCs w:val="24"/>
        </w:rPr>
      </w:pPr>
    </w:p>
    <w:p w14:paraId="128965BB" w14:textId="77777777" w:rsidR="009F6137" w:rsidRPr="00BF3806" w:rsidRDefault="009F6137" w:rsidP="00BF3806">
      <w:pPr>
        <w:spacing w:line="240" w:lineRule="auto"/>
        <w:jc w:val="center"/>
        <w:rPr>
          <w:b/>
          <w:noProof/>
          <w:szCs w:val="24"/>
        </w:rPr>
      </w:pPr>
      <w:r w:rsidRPr="00BF3806">
        <w:rPr>
          <w:b/>
          <w:szCs w:val="24"/>
        </w:rPr>
        <w:t>ПЛАН</w:t>
      </w:r>
      <w:r w:rsidR="00FA0629" w:rsidRPr="00BF3806">
        <w:rPr>
          <w:b/>
          <w:szCs w:val="24"/>
        </w:rPr>
        <w:t xml:space="preserve"> </w:t>
      </w:r>
      <w:r w:rsidRPr="00BF3806">
        <w:rPr>
          <w:b/>
          <w:noProof/>
          <w:szCs w:val="24"/>
        </w:rPr>
        <w:t>ЗАХОДІВ</w:t>
      </w:r>
    </w:p>
    <w:p w14:paraId="3C107B45" w14:textId="77777777" w:rsidR="009F6137" w:rsidRPr="00BF3806" w:rsidRDefault="009F6137" w:rsidP="00BF3806">
      <w:pPr>
        <w:spacing w:line="240" w:lineRule="auto"/>
        <w:jc w:val="center"/>
        <w:rPr>
          <w:b/>
          <w:noProof/>
          <w:szCs w:val="24"/>
        </w:rPr>
      </w:pPr>
      <w:r w:rsidRPr="00BF3806">
        <w:rPr>
          <w:b/>
          <w:noProof/>
          <w:szCs w:val="24"/>
        </w:rPr>
        <w:t>щодо складання прогнозу бюджету Петрівської селищної територіальної громади</w:t>
      </w:r>
    </w:p>
    <w:p w14:paraId="5F55D2B7" w14:textId="77777777" w:rsidR="009F6137" w:rsidRPr="00BF3806" w:rsidRDefault="009F6137" w:rsidP="00BF3806">
      <w:pPr>
        <w:spacing w:line="240" w:lineRule="auto"/>
        <w:jc w:val="center"/>
        <w:rPr>
          <w:b/>
          <w:noProof/>
          <w:szCs w:val="24"/>
        </w:rPr>
      </w:pPr>
      <w:r w:rsidRPr="00BF3806">
        <w:rPr>
          <w:b/>
          <w:noProof/>
          <w:szCs w:val="24"/>
        </w:rPr>
        <w:t>на 202</w:t>
      </w:r>
      <w:r w:rsidR="008256DE" w:rsidRPr="00BF3806">
        <w:rPr>
          <w:b/>
          <w:noProof/>
          <w:szCs w:val="24"/>
        </w:rPr>
        <w:t>7</w:t>
      </w:r>
      <w:r w:rsidRPr="00BF3806">
        <w:rPr>
          <w:b/>
          <w:noProof/>
          <w:szCs w:val="24"/>
        </w:rPr>
        <w:t>-202</w:t>
      </w:r>
      <w:r w:rsidR="008256DE" w:rsidRPr="00BF3806">
        <w:rPr>
          <w:b/>
          <w:noProof/>
          <w:szCs w:val="24"/>
        </w:rPr>
        <w:t>9</w:t>
      </w:r>
      <w:r w:rsidRPr="00BF3806">
        <w:rPr>
          <w:b/>
          <w:noProof/>
          <w:szCs w:val="24"/>
        </w:rPr>
        <w:t xml:space="preserve"> роки</w:t>
      </w:r>
    </w:p>
    <w:p w14:paraId="7A81AFB6" w14:textId="77777777" w:rsidR="009F6137" w:rsidRPr="00E57205" w:rsidRDefault="009F6137" w:rsidP="009F6137">
      <w:pPr>
        <w:jc w:val="center"/>
        <w:rPr>
          <w:b/>
          <w:noProof/>
          <w:sz w:val="20"/>
          <w:szCs w:val="20"/>
        </w:rPr>
      </w:pPr>
    </w:p>
    <w:tbl>
      <w:tblPr>
        <w:tblW w:w="15000" w:type="dxa"/>
        <w:tblInd w:w="93" w:type="dxa"/>
        <w:tblLook w:val="04A0" w:firstRow="1" w:lastRow="0" w:firstColumn="1" w:lastColumn="0" w:noHBand="0" w:noVBand="1"/>
      </w:tblPr>
      <w:tblGrid>
        <w:gridCol w:w="960"/>
        <w:gridCol w:w="7844"/>
        <w:gridCol w:w="1726"/>
        <w:gridCol w:w="4470"/>
      </w:tblGrid>
      <w:tr w:rsidR="001D684A" w:rsidRPr="00E57205" w14:paraId="59B29AEB" w14:textId="77777777" w:rsidTr="00334EA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ED546"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w:t>
            </w:r>
          </w:p>
        </w:tc>
        <w:tc>
          <w:tcPr>
            <w:tcW w:w="7844" w:type="dxa"/>
            <w:tcBorders>
              <w:top w:val="single" w:sz="4" w:space="0" w:color="auto"/>
              <w:left w:val="nil"/>
              <w:bottom w:val="single" w:sz="4" w:space="0" w:color="auto"/>
              <w:right w:val="single" w:sz="4" w:space="0" w:color="auto"/>
            </w:tcBorders>
            <w:shd w:val="clear" w:color="auto" w:fill="auto"/>
            <w:vAlign w:val="center"/>
            <w:hideMark/>
          </w:tcPr>
          <w:p w14:paraId="7188B784"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Зміст заходів</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24F54209"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Термін виконання</w:t>
            </w:r>
          </w:p>
        </w:tc>
        <w:tc>
          <w:tcPr>
            <w:tcW w:w="4470" w:type="dxa"/>
            <w:tcBorders>
              <w:top w:val="single" w:sz="4" w:space="0" w:color="auto"/>
              <w:left w:val="nil"/>
              <w:bottom w:val="single" w:sz="4" w:space="0" w:color="auto"/>
              <w:right w:val="single" w:sz="4" w:space="0" w:color="auto"/>
            </w:tcBorders>
            <w:shd w:val="clear" w:color="auto" w:fill="auto"/>
            <w:vAlign w:val="center"/>
            <w:hideMark/>
          </w:tcPr>
          <w:p w14:paraId="6FF30924"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Виконавці</w:t>
            </w:r>
          </w:p>
        </w:tc>
      </w:tr>
      <w:tr w:rsidR="001D684A" w:rsidRPr="00E57205" w14:paraId="351E9494" w14:textId="77777777" w:rsidTr="00334EA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EE187E"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1</w:t>
            </w:r>
          </w:p>
        </w:tc>
        <w:tc>
          <w:tcPr>
            <w:tcW w:w="7844" w:type="dxa"/>
            <w:tcBorders>
              <w:top w:val="nil"/>
              <w:left w:val="nil"/>
              <w:bottom w:val="single" w:sz="4" w:space="0" w:color="auto"/>
              <w:right w:val="single" w:sz="4" w:space="0" w:color="auto"/>
            </w:tcBorders>
            <w:shd w:val="clear" w:color="auto" w:fill="auto"/>
            <w:noWrap/>
            <w:vAlign w:val="bottom"/>
            <w:hideMark/>
          </w:tcPr>
          <w:p w14:paraId="502E5B8F"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2</w:t>
            </w:r>
          </w:p>
        </w:tc>
        <w:tc>
          <w:tcPr>
            <w:tcW w:w="1726" w:type="dxa"/>
            <w:tcBorders>
              <w:top w:val="nil"/>
              <w:left w:val="nil"/>
              <w:bottom w:val="single" w:sz="4" w:space="0" w:color="auto"/>
              <w:right w:val="single" w:sz="4" w:space="0" w:color="auto"/>
            </w:tcBorders>
            <w:shd w:val="clear" w:color="auto" w:fill="auto"/>
            <w:noWrap/>
            <w:vAlign w:val="bottom"/>
            <w:hideMark/>
          </w:tcPr>
          <w:p w14:paraId="1D7B6939"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3</w:t>
            </w:r>
          </w:p>
        </w:tc>
        <w:tc>
          <w:tcPr>
            <w:tcW w:w="4470" w:type="dxa"/>
            <w:tcBorders>
              <w:top w:val="nil"/>
              <w:left w:val="nil"/>
              <w:bottom w:val="single" w:sz="4" w:space="0" w:color="auto"/>
              <w:right w:val="single" w:sz="4" w:space="0" w:color="auto"/>
            </w:tcBorders>
            <w:shd w:val="clear" w:color="auto" w:fill="auto"/>
            <w:noWrap/>
            <w:vAlign w:val="bottom"/>
            <w:hideMark/>
          </w:tcPr>
          <w:p w14:paraId="2280753E" w14:textId="77777777" w:rsidR="009F6137" w:rsidRPr="00E57205" w:rsidRDefault="009F6137" w:rsidP="009F6137">
            <w:pPr>
              <w:jc w:val="center"/>
              <w:rPr>
                <w:rFonts w:eastAsia="Times New Roman"/>
                <w:noProof/>
                <w:color w:val="auto"/>
                <w:lang w:eastAsia="ru-RU"/>
              </w:rPr>
            </w:pPr>
            <w:r w:rsidRPr="00E57205">
              <w:rPr>
                <w:rFonts w:eastAsia="Times New Roman"/>
                <w:noProof/>
                <w:color w:val="auto"/>
                <w:lang w:eastAsia="ru-RU"/>
              </w:rPr>
              <w:t>4</w:t>
            </w:r>
          </w:p>
        </w:tc>
      </w:tr>
      <w:tr w:rsidR="001D684A" w:rsidRPr="00E57205" w14:paraId="232D36F4" w14:textId="77777777" w:rsidTr="00A5295B">
        <w:trPr>
          <w:trHeight w:val="858"/>
        </w:trPr>
        <w:tc>
          <w:tcPr>
            <w:tcW w:w="960" w:type="dxa"/>
            <w:tcBorders>
              <w:top w:val="nil"/>
              <w:left w:val="single" w:sz="4" w:space="0" w:color="auto"/>
              <w:bottom w:val="single" w:sz="4" w:space="0" w:color="auto"/>
              <w:right w:val="single" w:sz="4" w:space="0" w:color="auto"/>
            </w:tcBorders>
            <w:shd w:val="clear" w:color="auto" w:fill="auto"/>
            <w:noWrap/>
            <w:hideMark/>
          </w:tcPr>
          <w:p w14:paraId="7136CF6C" w14:textId="6AC51B1C" w:rsidR="009F6137" w:rsidRPr="00F031DB" w:rsidRDefault="009F6137" w:rsidP="009F6137">
            <w:pPr>
              <w:jc w:val="center"/>
              <w:rPr>
                <w:rFonts w:eastAsia="Times New Roman"/>
                <w:noProof/>
                <w:color w:val="auto"/>
                <w:lang w:eastAsia="ru-RU"/>
              </w:rPr>
            </w:pPr>
            <w:r w:rsidRPr="00F031DB">
              <w:rPr>
                <w:rFonts w:eastAsia="Times New Roman"/>
                <w:noProof/>
                <w:color w:val="auto"/>
                <w:lang w:eastAsia="ru-RU"/>
              </w:rPr>
              <w:t>1</w:t>
            </w:r>
          </w:p>
        </w:tc>
        <w:tc>
          <w:tcPr>
            <w:tcW w:w="7844" w:type="dxa"/>
            <w:tcBorders>
              <w:top w:val="nil"/>
              <w:left w:val="nil"/>
              <w:bottom w:val="single" w:sz="4" w:space="0" w:color="auto"/>
              <w:right w:val="single" w:sz="4" w:space="0" w:color="auto"/>
            </w:tcBorders>
            <w:shd w:val="clear" w:color="auto" w:fill="auto"/>
            <w:hideMark/>
          </w:tcPr>
          <w:p w14:paraId="5EC06462" w14:textId="77777777" w:rsidR="009F6137" w:rsidRPr="00F031DB" w:rsidRDefault="009F6137" w:rsidP="00BF3806">
            <w:pPr>
              <w:spacing w:line="240" w:lineRule="auto"/>
              <w:ind w:firstLine="365"/>
              <w:rPr>
                <w:rFonts w:eastAsia="Times New Roman"/>
                <w:noProof/>
                <w:color w:val="auto"/>
                <w:lang w:eastAsia="ru-RU"/>
              </w:rPr>
            </w:pPr>
            <w:r w:rsidRPr="00F031DB">
              <w:rPr>
                <w:rFonts w:eastAsia="Times New Roman"/>
                <w:noProof/>
                <w:color w:val="auto"/>
                <w:lang w:eastAsia="ru-RU"/>
              </w:rPr>
              <w:t>Здійснити аналіз стану виконання бюджету селищної територіальної громади  у попередніх та поточному бюджетних періодах, проаналізувати тенденції у виконанні дохідної та видаткової частини бюджету</w:t>
            </w:r>
          </w:p>
        </w:tc>
        <w:tc>
          <w:tcPr>
            <w:tcW w:w="1726" w:type="dxa"/>
            <w:tcBorders>
              <w:top w:val="nil"/>
              <w:left w:val="nil"/>
              <w:bottom w:val="single" w:sz="4" w:space="0" w:color="auto"/>
              <w:right w:val="single" w:sz="4" w:space="0" w:color="auto"/>
            </w:tcBorders>
            <w:shd w:val="clear" w:color="auto" w:fill="auto"/>
          </w:tcPr>
          <w:p w14:paraId="15D7F113" w14:textId="77777777" w:rsidR="009F6137" w:rsidRPr="00720C6B" w:rsidRDefault="003B5498" w:rsidP="00BF3806">
            <w:pPr>
              <w:spacing w:line="240" w:lineRule="auto"/>
              <w:jc w:val="center"/>
              <w:rPr>
                <w:rFonts w:eastAsia="Times New Roman"/>
                <w:noProof/>
                <w:color w:val="auto"/>
                <w:lang w:eastAsia="ru-RU"/>
              </w:rPr>
            </w:pPr>
            <w:r w:rsidRPr="00720C6B">
              <w:rPr>
                <w:rFonts w:eastAsia="Times New Roman"/>
                <w:noProof/>
                <w:color w:val="auto"/>
                <w:lang w:eastAsia="ru-RU"/>
              </w:rPr>
              <w:t>Травень-червень</w:t>
            </w:r>
          </w:p>
        </w:tc>
        <w:tc>
          <w:tcPr>
            <w:tcW w:w="4470" w:type="dxa"/>
            <w:tcBorders>
              <w:top w:val="nil"/>
              <w:left w:val="nil"/>
              <w:bottom w:val="single" w:sz="4" w:space="0" w:color="auto"/>
              <w:right w:val="single" w:sz="4" w:space="0" w:color="auto"/>
            </w:tcBorders>
            <w:shd w:val="clear" w:color="auto" w:fill="auto"/>
            <w:noWrap/>
          </w:tcPr>
          <w:p w14:paraId="184827D8" w14:textId="77777777" w:rsidR="009F6137" w:rsidRPr="00E57205" w:rsidRDefault="00334EA2" w:rsidP="00BF3806">
            <w:pPr>
              <w:spacing w:line="240" w:lineRule="auto"/>
              <w:rPr>
                <w:rFonts w:eastAsia="Times New Roman"/>
                <w:noProof/>
                <w:color w:val="auto"/>
                <w:highlight w:val="cyan"/>
                <w:lang w:eastAsia="ru-RU"/>
              </w:rPr>
            </w:pPr>
            <w:r w:rsidRPr="00F031DB">
              <w:rPr>
                <w:rFonts w:eastAsia="Times New Roman"/>
                <w:noProof/>
                <w:color w:val="auto"/>
                <w:lang w:eastAsia="ru-RU"/>
              </w:rPr>
              <w:t xml:space="preserve">Фінансове управління </w:t>
            </w:r>
            <w:r w:rsidR="009F6137" w:rsidRPr="00F031DB">
              <w:rPr>
                <w:rFonts w:eastAsia="Times New Roman"/>
                <w:noProof/>
                <w:color w:val="auto"/>
                <w:lang w:eastAsia="ru-RU"/>
              </w:rPr>
              <w:t>селищної ради</w:t>
            </w:r>
          </w:p>
        </w:tc>
      </w:tr>
      <w:tr w:rsidR="00334EA2" w:rsidRPr="00E57205" w14:paraId="65863087" w14:textId="77777777" w:rsidTr="00334EA2">
        <w:trPr>
          <w:trHeight w:val="1080"/>
        </w:trPr>
        <w:tc>
          <w:tcPr>
            <w:tcW w:w="960" w:type="dxa"/>
            <w:tcBorders>
              <w:top w:val="nil"/>
              <w:left w:val="single" w:sz="4" w:space="0" w:color="auto"/>
              <w:bottom w:val="single" w:sz="4" w:space="0" w:color="auto"/>
              <w:right w:val="single" w:sz="4" w:space="0" w:color="auto"/>
            </w:tcBorders>
            <w:shd w:val="clear" w:color="auto" w:fill="auto"/>
            <w:noWrap/>
          </w:tcPr>
          <w:p w14:paraId="18A1EBEF" w14:textId="26ADFC0E" w:rsidR="00334EA2" w:rsidRPr="00EA3AFB" w:rsidRDefault="00334EA2" w:rsidP="009F6137">
            <w:pPr>
              <w:jc w:val="center"/>
              <w:rPr>
                <w:rFonts w:eastAsia="Times New Roman"/>
                <w:noProof/>
                <w:color w:val="auto"/>
                <w:lang w:eastAsia="ru-RU"/>
              </w:rPr>
            </w:pPr>
            <w:r w:rsidRPr="00EA3AFB">
              <w:rPr>
                <w:rFonts w:eastAsia="Times New Roman"/>
                <w:noProof/>
                <w:color w:val="auto"/>
                <w:lang w:eastAsia="ru-RU"/>
              </w:rPr>
              <w:t>2</w:t>
            </w:r>
          </w:p>
        </w:tc>
        <w:tc>
          <w:tcPr>
            <w:tcW w:w="7844" w:type="dxa"/>
            <w:tcBorders>
              <w:top w:val="nil"/>
              <w:left w:val="nil"/>
              <w:bottom w:val="single" w:sz="4" w:space="0" w:color="auto"/>
              <w:right w:val="single" w:sz="4" w:space="0" w:color="auto"/>
            </w:tcBorders>
            <w:shd w:val="clear" w:color="auto" w:fill="auto"/>
          </w:tcPr>
          <w:p w14:paraId="16E4F9A2" w14:textId="77777777" w:rsidR="00334EA2" w:rsidRPr="00EA3AFB" w:rsidRDefault="00334EA2" w:rsidP="00BF3806">
            <w:pPr>
              <w:spacing w:line="240" w:lineRule="auto"/>
              <w:ind w:firstLine="365"/>
              <w:rPr>
                <w:rFonts w:eastAsia="Times New Roman"/>
                <w:noProof/>
                <w:color w:val="auto"/>
                <w:lang w:eastAsia="ru-RU"/>
              </w:rPr>
            </w:pPr>
            <w:r w:rsidRPr="00EA3AFB">
              <w:rPr>
                <w:rFonts w:eastAsia="Times New Roman" w:cs="Times New Roman"/>
                <w:noProof/>
                <w:color w:val="auto"/>
                <w:szCs w:val="24"/>
                <w:lang w:eastAsia="ru-RU"/>
              </w:rPr>
              <w:t>Довести до головних розпорядників бюджетних коштів організаційно-методологічні засади складання прогнозу місцевого бюджету, визначених Міністерством фінансів України, та основні організаційні засади підготовки пропозицій до прогнозу бюджету Петрівської селищної теритиоріальної громади на середньостроковий період</w:t>
            </w:r>
          </w:p>
        </w:tc>
        <w:tc>
          <w:tcPr>
            <w:tcW w:w="1726" w:type="dxa"/>
            <w:tcBorders>
              <w:top w:val="nil"/>
              <w:left w:val="nil"/>
              <w:bottom w:val="single" w:sz="4" w:space="0" w:color="auto"/>
              <w:right w:val="single" w:sz="4" w:space="0" w:color="auto"/>
            </w:tcBorders>
            <w:shd w:val="clear" w:color="auto" w:fill="auto"/>
          </w:tcPr>
          <w:p w14:paraId="69496C1A" w14:textId="77777777" w:rsidR="00334EA2" w:rsidRPr="00EA3AFB" w:rsidRDefault="00334EA2" w:rsidP="00BF3806">
            <w:pPr>
              <w:spacing w:line="240" w:lineRule="auto"/>
              <w:jc w:val="center"/>
              <w:rPr>
                <w:rFonts w:eastAsia="Times New Roman"/>
                <w:noProof/>
                <w:color w:val="auto"/>
                <w:lang w:eastAsia="ru-RU"/>
              </w:rPr>
            </w:pPr>
            <w:r w:rsidRPr="00EA3AFB">
              <w:rPr>
                <w:rFonts w:eastAsia="Times New Roman" w:cs="Times New Roman"/>
                <w:noProof/>
                <w:color w:val="auto"/>
                <w:szCs w:val="24"/>
                <w:lang w:eastAsia="ru-RU"/>
              </w:rPr>
              <w:t>у триденний термін після отримання інформації від Міністерства фінансів України</w:t>
            </w:r>
          </w:p>
        </w:tc>
        <w:tc>
          <w:tcPr>
            <w:tcW w:w="4470" w:type="dxa"/>
            <w:tcBorders>
              <w:top w:val="nil"/>
              <w:left w:val="nil"/>
              <w:bottom w:val="single" w:sz="4" w:space="0" w:color="auto"/>
              <w:right w:val="single" w:sz="4" w:space="0" w:color="auto"/>
            </w:tcBorders>
            <w:shd w:val="clear" w:color="auto" w:fill="auto"/>
            <w:noWrap/>
          </w:tcPr>
          <w:p w14:paraId="40C520C0" w14:textId="77777777" w:rsidR="00334EA2" w:rsidRPr="00EA3AFB" w:rsidRDefault="00334EA2" w:rsidP="00BF3806">
            <w:pPr>
              <w:spacing w:line="240" w:lineRule="auto"/>
              <w:rPr>
                <w:rFonts w:eastAsia="Times New Roman"/>
                <w:noProof/>
                <w:color w:val="auto"/>
                <w:lang w:eastAsia="ru-RU"/>
              </w:rPr>
            </w:pPr>
            <w:r w:rsidRPr="00EA3AFB">
              <w:rPr>
                <w:rFonts w:eastAsia="Times New Roman"/>
                <w:noProof/>
                <w:color w:val="auto"/>
                <w:lang w:eastAsia="ru-RU"/>
              </w:rPr>
              <w:t>Фінансове управління селищної ради</w:t>
            </w:r>
          </w:p>
        </w:tc>
      </w:tr>
      <w:tr w:rsidR="00334EA2" w:rsidRPr="00E57205" w14:paraId="28B20F7A" w14:textId="77777777" w:rsidTr="00334EA2">
        <w:trPr>
          <w:trHeight w:val="1080"/>
        </w:trPr>
        <w:tc>
          <w:tcPr>
            <w:tcW w:w="960" w:type="dxa"/>
            <w:tcBorders>
              <w:top w:val="nil"/>
              <w:left w:val="single" w:sz="4" w:space="0" w:color="auto"/>
              <w:bottom w:val="single" w:sz="4" w:space="0" w:color="auto"/>
              <w:right w:val="single" w:sz="4" w:space="0" w:color="auto"/>
            </w:tcBorders>
            <w:shd w:val="clear" w:color="auto" w:fill="auto"/>
            <w:noWrap/>
          </w:tcPr>
          <w:p w14:paraId="68008F85" w14:textId="7BAB7ABA" w:rsidR="00334EA2" w:rsidRPr="00EA3AFB" w:rsidRDefault="00334EA2" w:rsidP="009F6137">
            <w:pPr>
              <w:jc w:val="center"/>
              <w:rPr>
                <w:rFonts w:eastAsia="Times New Roman"/>
                <w:noProof/>
                <w:color w:val="auto"/>
                <w:lang w:eastAsia="ru-RU"/>
              </w:rPr>
            </w:pPr>
            <w:r w:rsidRPr="00EA3AFB">
              <w:rPr>
                <w:rFonts w:eastAsia="Times New Roman"/>
                <w:noProof/>
                <w:color w:val="auto"/>
                <w:lang w:eastAsia="ru-RU"/>
              </w:rPr>
              <w:t>3</w:t>
            </w:r>
          </w:p>
        </w:tc>
        <w:tc>
          <w:tcPr>
            <w:tcW w:w="7844" w:type="dxa"/>
            <w:tcBorders>
              <w:top w:val="nil"/>
              <w:left w:val="nil"/>
              <w:bottom w:val="single" w:sz="4" w:space="0" w:color="auto"/>
              <w:right w:val="single" w:sz="4" w:space="0" w:color="auto"/>
            </w:tcBorders>
            <w:shd w:val="clear" w:color="auto" w:fill="auto"/>
          </w:tcPr>
          <w:p w14:paraId="788ED168" w14:textId="7692FE11" w:rsidR="00334EA2" w:rsidRPr="00720C6B" w:rsidRDefault="00334EA2" w:rsidP="00BF3806">
            <w:pPr>
              <w:spacing w:line="240" w:lineRule="auto"/>
              <w:ind w:firstLine="365"/>
              <w:rPr>
                <w:rFonts w:eastAsia="Times New Roman"/>
                <w:noProof/>
                <w:color w:val="auto"/>
                <w:lang w:eastAsia="ru-RU"/>
              </w:rPr>
            </w:pPr>
            <w:r w:rsidRPr="00720C6B">
              <w:rPr>
                <w:rFonts w:eastAsia="Times New Roman" w:cs="Times New Roman"/>
                <w:noProof/>
                <w:color w:val="auto"/>
                <w:szCs w:val="24"/>
                <w:lang w:eastAsia="ru-RU"/>
              </w:rPr>
              <w:t xml:space="preserve">Здійснити реєстрацію/перереєстрацію учасників бюджетного процесу  Петрівської селищної територіальної громади на 2027 рік в ІАС </w:t>
            </w:r>
            <w:r w:rsidR="00BF3806">
              <w:rPr>
                <w:rFonts w:eastAsia="Times New Roman" w:cs="Times New Roman"/>
                <w:noProof/>
                <w:color w:val="auto"/>
                <w:szCs w:val="24"/>
                <w:lang w:eastAsia="ru-RU"/>
              </w:rPr>
              <w:t>«</w:t>
            </w:r>
            <w:r w:rsidRPr="00720C6B">
              <w:rPr>
                <w:rFonts w:eastAsia="Times New Roman" w:cs="Times New Roman"/>
                <w:noProof/>
                <w:color w:val="auto"/>
                <w:szCs w:val="24"/>
                <w:lang w:eastAsia="ru-RU"/>
              </w:rPr>
              <w:t>LOGICA</w:t>
            </w:r>
            <w:r w:rsidR="00BF3806">
              <w:rPr>
                <w:rFonts w:eastAsia="Times New Roman" w:cs="Times New Roman"/>
                <w:noProof/>
                <w:color w:val="auto"/>
                <w:szCs w:val="24"/>
                <w:lang w:eastAsia="ru-RU"/>
              </w:rPr>
              <w:t>»</w:t>
            </w:r>
          </w:p>
        </w:tc>
        <w:tc>
          <w:tcPr>
            <w:tcW w:w="1726" w:type="dxa"/>
            <w:tcBorders>
              <w:top w:val="nil"/>
              <w:left w:val="nil"/>
              <w:bottom w:val="single" w:sz="4" w:space="0" w:color="auto"/>
              <w:right w:val="single" w:sz="4" w:space="0" w:color="auto"/>
            </w:tcBorders>
            <w:shd w:val="clear" w:color="auto" w:fill="auto"/>
          </w:tcPr>
          <w:p w14:paraId="1A0478CC" w14:textId="77777777" w:rsidR="00334EA2" w:rsidRPr="00720C6B" w:rsidRDefault="00334EA2" w:rsidP="00BF3806">
            <w:pPr>
              <w:spacing w:line="240" w:lineRule="auto"/>
              <w:jc w:val="center"/>
              <w:rPr>
                <w:rFonts w:eastAsia="Times New Roman"/>
                <w:noProof/>
                <w:color w:val="auto"/>
                <w:szCs w:val="24"/>
                <w:lang w:eastAsia="ru-RU"/>
              </w:rPr>
            </w:pPr>
            <w:r w:rsidRPr="00720C6B">
              <w:rPr>
                <w:rFonts w:eastAsia="Times New Roman" w:cs="Times New Roman"/>
                <w:noProof/>
                <w:color w:val="auto"/>
                <w:szCs w:val="24"/>
                <w:lang w:eastAsia="ru-RU"/>
              </w:rPr>
              <w:t>у терміни, визначені Міністерством фінансів України</w:t>
            </w:r>
          </w:p>
        </w:tc>
        <w:tc>
          <w:tcPr>
            <w:tcW w:w="4470" w:type="dxa"/>
            <w:tcBorders>
              <w:top w:val="nil"/>
              <w:left w:val="nil"/>
              <w:bottom w:val="single" w:sz="4" w:space="0" w:color="auto"/>
              <w:right w:val="single" w:sz="4" w:space="0" w:color="auto"/>
            </w:tcBorders>
            <w:shd w:val="clear" w:color="auto" w:fill="auto"/>
            <w:noWrap/>
          </w:tcPr>
          <w:p w14:paraId="389AE0E2" w14:textId="77777777" w:rsidR="00334EA2" w:rsidRPr="00720C6B" w:rsidRDefault="00334EA2" w:rsidP="00BF3806">
            <w:pPr>
              <w:spacing w:line="240" w:lineRule="auto"/>
              <w:rPr>
                <w:rFonts w:eastAsia="Times New Roman"/>
                <w:noProof/>
                <w:color w:val="auto"/>
                <w:lang w:eastAsia="ru-RU"/>
              </w:rPr>
            </w:pPr>
            <w:r w:rsidRPr="00720C6B">
              <w:rPr>
                <w:rFonts w:eastAsia="Times New Roman" w:cs="Times New Roman"/>
                <w:noProof/>
                <w:color w:val="auto"/>
                <w:szCs w:val="24"/>
              </w:rPr>
              <w:t>Головні розпорядники коштів бюджету селищної територіальної громади</w:t>
            </w:r>
          </w:p>
        </w:tc>
      </w:tr>
      <w:tr w:rsidR="000A4096" w:rsidRPr="00E57205" w14:paraId="00B75D55" w14:textId="77777777" w:rsidTr="00334EA2">
        <w:trPr>
          <w:trHeight w:val="1080"/>
        </w:trPr>
        <w:tc>
          <w:tcPr>
            <w:tcW w:w="960" w:type="dxa"/>
            <w:tcBorders>
              <w:top w:val="nil"/>
              <w:left w:val="single" w:sz="4" w:space="0" w:color="auto"/>
              <w:bottom w:val="single" w:sz="4" w:space="0" w:color="auto"/>
              <w:right w:val="single" w:sz="4" w:space="0" w:color="auto"/>
            </w:tcBorders>
            <w:shd w:val="clear" w:color="auto" w:fill="auto"/>
            <w:noWrap/>
          </w:tcPr>
          <w:p w14:paraId="520878D6" w14:textId="7C902302" w:rsidR="000A4096" w:rsidRPr="00BF3806" w:rsidRDefault="00CE4709" w:rsidP="009F6137">
            <w:pPr>
              <w:jc w:val="center"/>
              <w:rPr>
                <w:rFonts w:eastAsia="Times New Roman"/>
                <w:noProof/>
                <w:color w:val="auto"/>
                <w:lang w:eastAsia="ru-RU"/>
              </w:rPr>
            </w:pPr>
            <w:r>
              <w:rPr>
                <w:rFonts w:eastAsia="Times New Roman"/>
                <w:noProof/>
                <w:color w:val="auto"/>
                <w:lang w:val="en-US" w:eastAsia="ru-RU"/>
              </w:rPr>
              <w:t>4</w:t>
            </w:r>
          </w:p>
        </w:tc>
        <w:tc>
          <w:tcPr>
            <w:tcW w:w="7844" w:type="dxa"/>
            <w:tcBorders>
              <w:top w:val="nil"/>
              <w:left w:val="nil"/>
              <w:bottom w:val="single" w:sz="4" w:space="0" w:color="auto"/>
              <w:right w:val="single" w:sz="4" w:space="0" w:color="auto"/>
            </w:tcBorders>
            <w:shd w:val="clear" w:color="auto" w:fill="auto"/>
          </w:tcPr>
          <w:p w14:paraId="2A108874" w14:textId="77777777" w:rsidR="000A4096" w:rsidRPr="00720C6B" w:rsidRDefault="00D25B21" w:rsidP="00BF3806">
            <w:pPr>
              <w:spacing w:line="240" w:lineRule="auto"/>
              <w:ind w:firstLine="365"/>
              <w:rPr>
                <w:rFonts w:eastAsia="Times New Roman" w:cs="Times New Roman"/>
                <w:noProof/>
                <w:color w:val="auto"/>
                <w:szCs w:val="24"/>
                <w:lang w:eastAsia="ru-RU"/>
              </w:rPr>
            </w:pPr>
            <w:r w:rsidRPr="00720C6B">
              <w:rPr>
                <w:rFonts w:eastAsia="Times New Roman" w:cs="Times New Roman"/>
                <w:noProof/>
                <w:color w:val="auto"/>
                <w:szCs w:val="24"/>
                <w:lang w:eastAsia="ru-RU"/>
              </w:rPr>
              <w:t xml:space="preserve">Надати фінансовому управлінню Петрівської селищної ради </w:t>
            </w:r>
            <w:r w:rsidR="005224B4" w:rsidRPr="00720C6B">
              <w:rPr>
                <w:rFonts w:eastAsia="Times New Roman" w:cs="Times New Roman"/>
                <w:noProof/>
                <w:color w:val="auto"/>
                <w:szCs w:val="24"/>
                <w:lang w:eastAsia="ru-RU"/>
              </w:rPr>
              <w:t>прогнозних розрахунків на 2027-2029 роки по власних надходженнях бюджетних установ</w:t>
            </w:r>
          </w:p>
          <w:p w14:paraId="574F9465" w14:textId="77777777" w:rsidR="005224B4" w:rsidRPr="00720C6B" w:rsidRDefault="005224B4" w:rsidP="00BF3806">
            <w:pPr>
              <w:spacing w:line="240" w:lineRule="auto"/>
              <w:ind w:firstLine="365"/>
              <w:rPr>
                <w:rFonts w:eastAsia="Times New Roman" w:cs="Times New Roman"/>
                <w:noProof/>
                <w:color w:val="auto"/>
                <w:szCs w:val="24"/>
                <w:lang w:eastAsia="ru-RU"/>
              </w:rPr>
            </w:pPr>
          </w:p>
        </w:tc>
        <w:tc>
          <w:tcPr>
            <w:tcW w:w="1726" w:type="dxa"/>
            <w:tcBorders>
              <w:top w:val="nil"/>
              <w:left w:val="nil"/>
              <w:bottom w:val="single" w:sz="4" w:space="0" w:color="auto"/>
              <w:right w:val="single" w:sz="4" w:space="0" w:color="auto"/>
            </w:tcBorders>
            <w:shd w:val="clear" w:color="auto" w:fill="auto"/>
          </w:tcPr>
          <w:p w14:paraId="22FCC0C2" w14:textId="77777777" w:rsidR="000A4096" w:rsidRPr="00720C6B" w:rsidRDefault="005224B4" w:rsidP="00BF3806">
            <w:pPr>
              <w:spacing w:line="240" w:lineRule="auto"/>
              <w:jc w:val="center"/>
              <w:rPr>
                <w:rFonts w:eastAsia="Times New Roman" w:cs="Times New Roman"/>
                <w:noProof/>
                <w:color w:val="auto"/>
                <w:szCs w:val="24"/>
                <w:lang w:eastAsia="ru-RU"/>
              </w:rPr>
            </w:pPr>
            <w:r w:rsidRPr="00720C6B">
              <w:rPr>
                <w:rFonts w:eastAsia="Times New Roman"/>
                <w:noProof/>
                <w:color w:val="auto"/>
                <w:lang w:eastAsia="ru-RU"/>
              </w:rPr>
              <w:t>до 01 липня 202</w:t>
            </w:r>
            <w:r w:rsidR="003B5498" w:rsidRPr="00720C6B">
              <w:rPr>
                <w:rFonts w:eastAsia="Times New Roman"/>
                <w:noProof/>
                <w:color w:val="auto"/>
                <w:lang w:eastAsia="ru-RU"/>
              </w:rPr>
              <w:t>6</w:t>
            </w:r>
            <w:r w:rsidRPr="00720C6B">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557B92B0" w14:textId="77777777" w:rsidR="000A4096" w:rsidRPr="00720C6B" w:rsidRDefault="005224B4" w:rsidP="00BF3806">
            <w:pPr>
              <w:spacing w:line="240" w:lineRule="auto"/>
              <w:rPr>
                <w:rFonts w:eastAsia="Times New Roman" w:cs="Times New Roman"/>
                <w:noProof/>
                <w:color w:val="auto"/>
                <w:szCs w:val="24"/>
              </w:rPr>
            </w:pPr>
            <w:r w:rsidRPr="00720C6B">
              <w:rPr>
                <w:rFonts w:eastAsia="Times New Roman" w:cs="Times New Roman"/>
                <w:noProof/>
                <w:color w:val="auto"/>
                <w:szCs w:val="24"/>
              </w:rPr>
              <w:t>Головні розпорядники коштів бюджету селищної територіальної громади</w:t>
            </w:r>
          </w:p>
        </w:tc>
      </w:tr>
      <w:tr w:rsidR="00A073A8" w:rsidRPr="00A073A8" w14:paraId="18E826EF" w14:textId="77777777" w:rsidTr="00FA0629">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5842EDE" w14:textId="409C043B" w:rsidR="009F6137" w:rsidRPr="00A073A8" w:rsidRDefault="008B6FFD" w:rsidP="009F6137">
            <w:pPr>
              <w:jc w:val="center"/>
              <w:rPr>
                <w:rFonts w:eastAsia="Times New Roman"/>
                <w:color w:val="auto"/>
                <w:lang w:val="ru-RU" w:eastAsia="ru-RU"/>
              </w:rPr>
            </w:pPr>
            <w:r w:rsidRPr="00A073A8">
              <w:rPr>
                <w:rFonts w:eastAsia="Times New Roman"/>
                <w:color w:val="auto"/>
                <w:lang w:val="ru-RU" w:eastAsia="ru-RU"/>
              </w:rPr>
              <w:t>5</w:t>
            </w:r>
          </w:p>
        </w:tc>
        <w:tc>
          <w:tcPr>
            <w:tcW w:w="7844" w:type="dxa"/>
            <w:tcBorders>
              <w:top w:val="single" w:sz="4" w:space="0" w:color="auto"/>
              <w:left w:val="nil"/>
              <w:bottom w:val="single" w:sz="4" w:space="0" w:color="auto"/>
              <w:right w:val="single" w:sz="4" w:space="0" w:color="auto"/>
            </w:tcBorders>
            <w:shd w:val="clear" w:color="auto" w:fill="auto"/>
          </w:tcPr>
          <w:p w14:paraId="0B06BBD7" w14:textId="77777777" w:rsidR="009F6137" w:rsidRPr="00A073A8" w:rsidRDefault="009F6137" w:rsidP="00BF3806">
            <w:pPr>
              <w:spacing w:line="240" w:lineRule="auto"/>
              <w:ind w:firstLine="365"/>
              <w:rPr>
                <w:rFonts w:eastAsia="Times New Roman"/>
                <w:color w:val="auto"/>
                <w:lang w:eastAsia="ru-RU"/>
              </w:rPr>
            </w:pPr>
            <w:r w:rsidRPr="00A073A8">
              <w:rPr>
                <w:rFonts w:eastAsia="Times New Roman"/>
                <w:color w:val="auto"/>
                <w:lang w:eastAsia="ru-RU"/>
              </w:rPr>
              <w:t>Надати фінансовому управлінню</w:t>
            </w:r>
            <w:r w:rsidRPr="00A073A8">
              <w:rPr>
                <w:color w:val="auto"/>
                <w:lang w:val="ru-RU"/>
              </w:rPr>
              <w:t xml:space="preserve"> </w:t>
            </w:r>
            <w:r w:rsidRPr="00A073A8">
              <w:rPr>
                <w:rFonts w:eastAsia="Times New Roman"/>
                <w:color w:val="auto"/>
                <w:lang w:eastAsia="ru-RU"/>
              </w:rPr>
              <w:t xml:space="preserve">Петрівської селищної ради інформацію про: </w:t>
            </w:r>
          </w:p>
          <w:p w14:paraId="1C60E722" w14:textId="77777777" w:rsidR="009F6137" w:rsidRPr="00A073A8" w:rsidRDefault="009F6137" w:rsidP="00BF3806">
            <w:pPr>
              <w:spacing w:line="240" w:lineRule="auto"/>
              <w:ind w:firstLine="365"/>
              <w:rPr>
                <w:rFonts w:eastAsia="Times New Roman"/>
                <w:color w:val="auto"/>
                <w:lang w:eastAsia="ru-RU"/>
              </w:rPr>
            </w:pPr>
            <w:r w:rsidRPr="00A073A8">
              <w:rPr>
                <w:rFonts w:eastAsia="Times New Roman"/>
                <w:color w:val="auto"/>
                <w:lang w:eastAsia="ru-RU"/>
              </w:rPr>
              <w:t>стан економічного і соціального розвитку селищної територіальної громади у січні-червні 202</w:t>
            </w:r>
            <w:r w:rsidR="002914AA" w:rsidRPr="00A073A8">
              <w:rPr>
                <w:rFonts w:eastAsia="Times New Roman"/>
                <w:color w:val="auto"/>
                <w:lang w:eastAsia="ru-RU"/>
              </w:rPr>
              <w:t>6</w:t>
            </w:r>
            <w:r w:rsidRPr="00A073A8">
              <w:rPr>
                <w:rFonts w:eastAsia="Times New Roman"/>
                <w:color w:val="auto"/>
                <w:lang w:eastAsia="ru-RU"/>
              </w:rPr>
              <w:t xml:space="preserve"> року та очікуваних результатів до кінця року;</w:t>
            </w:r>
          </w:p>
          <w:p w14:paraId="4C8FD223" w14:textId="77777777" w:rsidR="009F6137" w:rsidRPr="00A073A8" w:rsidRDefault="009F6137" w:rsidP="00BF3806">
            <w:pPr>
              <w:spacing w:line="240" w:lineRule="auto"/>
              <w:ind w:firstLine="365"/>
              <w:rPr>
                <w:rFonts w:eastAsia="Times New Roman"/>
                <w:color w:val="auto"/>
                <w:sz w:val="16"/>
                <w:szCs w:val="16"/>
                <w:lang w:eastAsia="ru-RU"/>
              </w:rPr>
            </w:pPr>
          </w:p>
          <w:p w14:paraId="447D758C" w14:textId="77777777" w:rsidR="009F6137" w:rsidRPr="00A073A8" w:rsidRDefault="009F6137" w:rsidP="00BF3806">
            <w:pPr>
              <w:spacing w:line="240" w:lineRule="auto"/>
              <w:ind w:firstLine="365"/>
              <w:rPr>
                <w:rFonts w:eastAsia="Times New Roman"/>
                <w:color w:val="auto"/>
                <w:lang w:eastAsia="ru-RU"/>
              </w:rPr>
            </w:pPr>
            <w:r w:rsidRPr="00A073A8">
              <w:rPr>
                <w:rFonts w:eastAsia="Times New Roman"/>
                <w:color w:val="auto"/>
                <w:lang w:eastAsia="ru-RU"/>
              </w:rPr>
              <w:lastRenderedPageBreak/>
              <w:t>основні прогнозні показники економічного і соціального розвитку селищної територіальної громади на 202</w:t>
            </w:r>
            <w:r w:rsidR="002914AA" w:rsidRPr="00A073A8">
              <w:rPr>
                <w:rFonts w:eastAsia="Times New Roman"/>
                <w:color w:val="auto"/>
                <w:lang w:eastAsia="ru-RU"/>
              </w:rPr>
              <w:t>7</w:t>
            </w:r>
            <w:r w:rsidRPr="00A073A8">
              <w:rPr>
                <w:rFonts w:eastAsia="Times New Roman"/>
                <w:color w:val="auto"/>
                <w:lang w:eastAsia="ru-RU"/>
              </w:rPr>
              <w:t>-202</w:t>
            </w:r>
            <w:r w:rsidR="002914AA" w:rsidRPr="00A073A8">
              <w:rPr>
                <w:rFonts w:eastAsia="Times New Roman"/>
                <w:color w:val="auto"/>
                <w:lang w:eastAsia="ru-RU"/>
              </w:rPr>
              <w:t>9</w:t>
            </w:r>
            <w:r w:rsidRPr="00A073A8">
              <w:rPr>
                <w:rFonts w:eastAsia="Times New Roman"/>
                <w:color w:val="auto"/>
                <w:lang w:eastAsia="ru-RU"/>
              </w:rPr>
              <w:t xml:space="preserve"> роки;</w:t>
            </w:r>
          </w:p>
          <w:p w14:paraId="1C136283" w14:textId="77777777" w:rsidR="009F6137" w:rsidRPr="00A073A8" w:rsidRDefault="009F6137" w:rsidP="00BF3806">
            <w:pPr>
              <w:spacing w:line="240" w:lineRule="auto"/>
              <w:ind w:firstLine="365"/>
              <w:rPr>
                <w:rFonts w:eastAsia="Times New Roman"/>
                <w:color w:val="auto"/>
                <w:sz w:val="16"/>
                <w:szCs w:val="16"/>
                <w:lang w:eastAsia="ru-RU"/>
              </w:rPr>
            </w:pPr>
          </w:p>
          <w:p w14:paraId="2EB70F96" w14:textId="77777777" w:rsidR="009F6137" w:rsidRPr="00A073A8" w:rsidRDefault="009F6137" w:rsidP="00BF3806">
            <w:pPr>
              <w:spacing w:line="240" w:lineRule="auto"/>
              <w:ind w:firstLine="365"/>
              <w:rPr>
                <w:rFonts w:eastAsia="Times New Roman"/>
                <w:color w:val="auto"/>
                <w:lang w:eastAsia="ru-RU"/>
              </w:rPr>
            </w:pPr>
            <w:r w:rsidRPr="00A073A8">
              <w:rPr>
                <w:rFonts w:eastAsia="Times New Roman"/>
                <w:color w:val="auto"/>
                <w:lang w:eastAsia="ru-RU"/>
              </w:rPr>
              <w:t>цілі та пріоритети соціально-економічного розвитку селищної територіальної громади на 202</w:t>
            </w:r>
            <w:r w:rsidR="002914AA" w:rsidRPr="00A073A8">
              <w:rPr>
                <w:rFonts w:eastAsia="Times New Roman"/>
                <w:color w:val="auto"/>
                <w:lang w:eastAsia="ru-RU"/>
              </w:rPr>
              <w:t>7</w:t>
            </w:r>
            <w:r w:rsidRPr="00A073A8">
              <w:rPr>
                <w:rFonts w:eastAsia="Times New Roman"/>
                <w:color w:val="auto"/>
                <w:lang w:eastAsia="ru-RU"/>
              </w:rPr>
              <w:t>-202</w:t>
            </w:r>
            <w:r w:rsidR="002914AA" w:rsidRPr="00A073A8">
              <w:rPr>
                <w:rFonts w:eastAsia="Times New Roman"/>
                <w:color w:val="auto"/>
                <w:lang w:eastAsia="ru-RU"/>
              </w:rPr>
              <w:t>9</w:t>
            </w:r>
            <w:r w:rsidRPr="00A073A8">
              <w:rPr>
                <w:rFonts w:eastAsia="Times New Roman"/>
                <w:color w:val="auto"/>
                <w:lang w:eastAsia="ru-RU"/>
              </w:rPr>
              <w:t xml:space="preserve"> роки.</w:t>
            </w:r>
          </w:p>
        </w:tc>
        <w:tc>
          <w:tcPr>
            <w:tcW w:w="1726" w:type="dxa"/>
            <w:tcBorders>
              <w:top w:val="single" w:sz="4" w:space="0" w:color="auto"/>
              <w:left w:val="nil"/>
              <w:bottom w:val="single" w:sz="4" w:space="0" w:color="auto"/>
              <w:right w:val="single" w:sz="4" w:space="0" w:color="auto"/>
            </w:tcBorders>
            <w:shd w:val="clear" w:color="auto" w:fill="auto"/>
          </w:tcPr>
          <w:p w14:paraId="3FDDB8B8" w14:textId="77777777" w:rsidR="009F6137" w:rsidRPr="00A073A8" w:rsidRDefault="009F6137" w:rsidP="00BF3806">
            <w:pPr>
              <w:spacing w:line="240" w:lineRule="auto"/>
              <w:jc w:val="center"/>
              <w:rPr>
                <w:rFonts w:eastAsia="Times New Roman"/>
                <w:color w:val="auto"/>
                <w:lang w:val="ru-RU" w:eastAsia="ru-RU"/>
              </w:rPr>
            </w:pPr>
            <w:r w:rsidRPr="00A073A8">
              <w:rPr>
                <w:rFonts w:eastAsia="Times New Roman"/>
                <w:color w:val="auto"/>
                <w:lang w:val="ru-RU" w:eastAsia="ru-RU"/>
              </w:rPr>
              <w:lastRenderedPageBreak/>
              <w:t>до 0</w:t>
            </w:r>
            <w:r w:rsidR="001B4ED5" w:rsidRPr="00A073A8">
              <w:rPr>
                <w:rFonts w:eastAsia="Times New Roman"/>
                <w:color w:val="auto"/>
                <w:lang w:val="ru-RU" w:eastAsia="ru-RU"/>
              </w:rPr>
              <w:t>1</w:t>
            </w:r>
            <w:r w:rsidRPr="00A073A8">
              <w:rPr>
                <w:rFonts w:eastAsia="Times New Roman"/>
                <w:color w:val="auto"/>
                <w:lang w:val="ru-RU" w:eastAsia="ru-RU"/>
              </w:rPr>
              <w:t xml:space="preserve"> липня 202</w:t>
            </w:r>
            <w:r w:rsidR="002914AA" w:rsidRPr="00A073A8">
              <w:rPr>
                <w:rFonts w:eastAsia="Times New Roman"/>
                <w:color w:val="auto"/>
                <w:lang w:val="ru-RU" w:eastAsia="ru-RU"/>
              </w:rPr>
              <w:t>6</w:t>
            </w:r>
            <w:r w:rsidRPr="00A073A8">
              <w:rPr>
                <w:rFonts w:eastAsia="Times New Roman"/>
                <w:color w:val="auto"/>
                <w:lang w:val="ru-RU"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380452C5"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Відділ соціально-економічного розвитку, архітектури, містобудування, інвестицій</w:t>
            </w:r>
            <w:r w:rsidRPr="00A073A8">
              <w:rPr>
                <w:noProof/>
                <w:color w:val="auto"/>
              </w:rPr>
              <w:t xml:space="preserve"> </w:t>
            </w:r>
            <w:r w:rsidRPr="00A073A8">
              <w:rPr>
                <w:rFonts w:eastAsia="Times New Roman"/>
                <w:noProof/>
                <w:color w:val="auto"/>
                <w:lang w:eastAsia="ru-RU"/>
              </w:rPr>
              <w:t>селищної ради</w:t>
            </w:r>
          </w:p>
        </w:tc>
      </w:tr>
      <w:tr w:rsidR="00A073A8" w:rsidRPr="00A073A8" w14:paraId="223418C3" w14:textId="77777777" w:rsidTr="004755AB">
        <w:trPr>
          <w:trHeight w:val="1260"/>
        </w:trPr>
        <w:tc>
          <w:tcPr>
            <w:tcW w:w="960" w:type="dxa"/>
            <w:vMerge w:val="restart"/>
            <w:tcBorders>
              <w:top w:val="single" w:sz="4" w:space="0" w:color="auto"/>
              <w:left w:val="single" w:sz="4" w:space="0" w:color="auto"/>
              <w:right w:val="single" w:sz="4" w:space="0" w:color="auto"/>
            </w:tcBorders>
            <w:shd w:val="clear" w:color="auto" w:fill="auto"/>
            <w:noWrap/>
          </w:tcPr>
          <w:p w14:paraId="1D2A70B9" w14:textId="3C5B12B1" w:rsidR="008B6FFD" w:rsidRPr="00A073A8" w:rsidRDefault="008B6FFD" w:rsidP="009F6137">
            <w:pPr>
              <w:jc w:val="center"/>
              <w:rPr>
                <w:rFonts w:eastAsia="Times New Roman"/>
                <w:color w:val="auto"/>
                <w:lang w:val="ru-RU" w:eastAsia="ru-RU"/>
              </w:rPr>
            </w:pPr>
            <w:r w:rsidRPr="00A073A8">
              <w:rPr>
                <w:rFonts w:eastAsia="Times New Roman"/>
                <w:color w:val="auto"/>
                <w:lang w:val="ru-RU" w:eastAsia="ru-RU"/>
              </w:rPr>
              <w:t>6</w:t>
            </w:r>
          </w:p>
        </w:tc>
        <w:tc>
          <w:tcPr>
            <w:tcW w:w="7844" w:type="dxa"/>
            <w:tcBorders>
              <w:top w:val="single" w:sz="4" w:space="0" w:color="auto"/>
              <w:left w:val="nil"/>
              <w:bottom w:val="single" w:sz="4" w:space="0" w:color="auto"/>
              <w:right w:val="single" w:sz="4" w:space="0" w:color="auto"/>
            </w:tcBorders>
            <w:shd w:val="clear" w:color="auto" w:fill="auto"/>
          </w:tcPr>
          <w:p w14:paraId="00333124" w14:textId="77777777" w:rsidR="008B6FFD" w:rsidRPr="00A073A8" w:rsidRDefault="008B6FFD" w:rsidP="00BF3806">
            <w:pPr>
              <w:spacing w:line="240" w:lineRule="auto"/>
              <w:ind w:firstLine="365"/>
              <w:rPr>
                <w:rFonts w:eastAsia="Times New Roman"/>
                <w:color w:val="auto"/>
                <w:lang w:eastAsia="ru-RU"/>
              </w:rPr>
            </w:pPr>
            <w:r w:rsidRPr="00A073A8">
              <w:rPr>
                <w:rFonts w:eastAsia="Times New Roman"/>
                <w:color w:val="auto"/>
                <w:lang w:eastAsia="ru-RU"/>
              </w:rPr>
              <w:t>Підготувати та подати фінансовому управлінню</w:t>
            </w:r>
            <w:r w:rsidRPr="00A073A8">
              <w:rPr>
                <w:color w:val="auto"/>
                <w:lang w:val="ru-RU"/>
              </w:rPr>
              <w:t xml:space="preserve"> </w:t>
            </w:r>
            <w:r w:rsidRPr="00A073A8">
              <w:rPr>
                <w:rFonts w:eastAsia="Times New Roman"/>
                <w:color w:val="auto"/>
                <w:lang w:eastAsia="ru-RU"/>
              </w:rPr>
              <w:t>Петрівської селищної ради разом з поясненнями (стосовно можливих ризиків невиконання прогнозу та заходів з мінімізації їх впливу на показники бюджету) прогнозні дані на 2027-2029 роки щодо:</w:t>
            </w:r>
          </w:p>
        </w:tc>
        <w:tc>
          <w:tcPr>
            <w:tcW w:w="1726" w:type="dxa"/>
            <w:tcBorders>
              <w:top w:val="single" w:sz="4" w:space="0" w:color="auto"/>
              <w:left w:val="nil"/>
              <w:bottom w:val="single" w:sz="4" w:space="0" w:color="auto"/>
              <w:right w:val="single" w:sz="4" w:space="0" w:color="auto"/>
            </w:tcBorders>
            <w:shd w:val="clear" w:color="auto" w:fill="auto"/>
          </w:tcPr>
          <w:p w14:paraId="46F0F3F1" w14:textId="77777777" w:rsidR="008B6FFD" w:rsidRPr="00A073A8" w:rsidRDefault="008B6FFD" w:rsidP="00BF3806">
            <w:pPr>
              <w:spacing w:line="240" w:lineRule="auto"/>
              <w:jc w:val="center"/>
              <w:rPr>
                <w:rFonts w:eastAsia="Times New Roman"/>
                <w:color w:val="auto"/>
                <w:lang w:val="ru-RU" w:eastAsia="ru-RU"/>
              </w:rPr>
            </w:pPr>
          </w:p>
        </w:tc>
        <w:tc>
          <w:tcPr>
            <w:tcW w:w="4470" w:type="dxa"/>
            <w:tcBorders>
              <w:top w:val="single" w:sz="4" w:space="0" w:color="auto"/>
              <w:left w:val="nil"/>
              <w:bottom w:val="single" w:sz="4" w:space="0" w:color="auto"/>
              <w:right w:val="single" w:sz="4" w:space="0" w:color="auto"/>
            </w:tcBorders>
            <w:shd w:val="clear" w:color="auto" w:fill="auto"/>
            <w:noWrap/>
          </w:tcPr>
          <w:p w14:paraId="24CB316E" w14:textId="77777777" w:rsidR="008B6FFD" w:rsidRPr="00A073A8" w:rsidRDefault="008B6FFD" w:rsidP="00BF3806">
            <w:pPr>
              <w:spacing w:line="240" w:lineRule="auto"/>
              <w:rPr>
                <w:rFonts w:eastAsia="Times New Roman"/>
                <w:color w:val="auto"/>
                <w:lang w:val="ru-RU" w:eastAsia="ru-RU"/>
              </w:rPr>
            </w:pPr>
          </w:p>
        </w:tc>
      </w:tr>
      <w:tr w:rsidR="00A073A8" w:rsidRPr="00A073A8" w14:paraId="20037312" w14:textId="77777777" w:rsidTr="004755AB">
        <w:trPr>
          <w:trHeight w:val="699"/>
        </w:trPr>
        <w:tc>
          <w:tcPr>
            <w:tcW w:w="960" w:type="dxa"/>
            <w:vMerge/>
            <w:tcBorders>
              <w:left w:val="single" w:sz="4" w:space="0" w:color="auto"/>
              <w:right w:val="single" w:sz="4" w:space="0" w:color="auto"/>
            </w:tcBorders>
            <w:shd w:val="clear" w:color="auto" w:fill="auto"/>
            <w:noWrap/>
          </w:tcPr>
          <w:p w14:paraId="43A6B579" w14:textId="77777777" w:rsidR="008B6FFD" w:rsidRPr="00A073A8" w:rsidRDefault="008B6FFD" w:rsidP="009F6137">
            <w:pPr>
              <w:jc w:val="center"/>
              <w:rPr>
                <w:rFonts w:eastAsia="Times New Roman"/>
                <w:noProof/>
                <w:color w:val="auto"/>
                <w:lang w:eastAsia="ru-RU"/>
              </w:rPr>
            </w:pPr>
          </w:p>
        </w:tc>
        <w:tc>
          <w:tcPr>
            <w:tcW w:w="7844" w:type="dxa"/>
            <w:tcBorders>
              <w:top w:val="single" w:sz="4" w:space="0" w:color="auto"/>
              <w:left w:val="nil"/>
              <w:bottom w:val="single" w:sz="4" w:space="0" w:color="auto"/>
              <w:right w:val="single" w:sz="4" w:space="0" w:color="auto"/>
            </w:tcBorders>
            <w:shd w:val="clear" w:color="auto" w:fill="auto"/>
          </w:tcPr>
          <w:p w14:paraId="6D8CCB7B" w14:textId="77777777" w:rsidR="008B6FFD" w:rsidRPr="00A073A8" w:rsidRDefault="008B6FFD" w:rsidP="00BF3806">
            <w:pPr>
              <w:pStyle w:val="ac"/>
              <w:numPr>
                <w:ilvl w:val="0"/>
                <w:numId w:val="12"/>
              </w:numPr>
              <w:spacing w:line="240" w:lineRule="auto"/>
              <w:ind w:left="0" w:firstLine="365"/>
              <w:rPr>
                <w:rFonts w:eastAsia="Times New Roman"/>
                <w:noProof/>
                <w:color w:val="auto"/>
                <w:lang w:eastAsia="ru-RU"/>
              </w:rPr>
            </w:pPr>
            <w:r w:rsidRPr="00A073A8">
              <w:rPr>
                <w:rFonts w:eastAsia="Times New Roman"/>
                <w:noProof/>
                <w:color w:val="auto"/>
                <w:lang w:eastAsia="ru-RU"/>
              </w:rPr>
              <w:t>доходів бюджету селищної територіальної громади за видами  надходжень (розрахованих з урахуванням елементів відповідних податків, зокрема бази оподаткування, ставки, динаміки зростання/спаду у попередніх періодах тощо)</w:t>
            </w:r>
          </w:p>
        </w:tc>
        <w:tc>
          <w:tcPr>
            <w:tcW w:w="1726" w:type="dxa"/>
            <w:tcBorders>
              <w:top w:val="single" w:sz="4" w:space="0" w:color="auto"/>
              <w:left w:val="nil"/>
              <w:bottom w:val="single" w:sz="4" w:space="0" w:color="auto"/>
              <w:right w:val="single" w:sz="4" w:space="0" w:color="auto"/>
            </w:tcBorders>
            <w:shd w:val="clear" w:color="auto" w:fill="auto"/>
          </w:tcPr>
          <w:p w14:paraId="4D67166F" w14:textId="77777777" w:rsidR="008B6FFD" w:rsidRPr="00A073A8" w:rsidRDefault="008B6FFD" w:rsidP="00BF3806">
            <w:pPr>
              <w:spacing w:line="240" w:lineRule="auto"/>
              <w:jc w:val="center"/>
              <w:rPr>
                <w:rFonts w:eastAsia="Times New Roman"/>
                <w:noProof/>
                <w:color w:val="auto"/>
                <w:lang w:eastAsia="ru-RU"/>
              </w:rPr>
            </w:pPr>
            <w:r w:rsidRPr="00A073A8">
              <w:rPr>
                <w:rFonts w:eastAsia="Times New Roman"/>
                <w:noProof/>
                <w:color w:val="auto"/>
                <w:lang w:eastAsia="ru-RU"/>
              </w:rPr>
              <w:t>до 0</w:t>
            </w:r>
            <w:r w:rsidR="001B4ED5" w:rsidRPr="00A073A8">
              <w:rPr>
                <w:rFonts w:eastAsia="Times New Roman"/>
                <w:noProof/>
                <w:color w:val="auto"/>
                <w:lang w:eastAsia="ru-RU"/>
              </w:rPr>
              <w:t>1</w:t>
            </w:r>
            <w:r w:rsidRPr="00A073A8">
              <w:rPr>
                <w:rFonts w:eastAsia="Times New Roman"/>
                <w:noProof/>
                <w:color w:val="auto"/>
                <w:lang w:eastAsia="ru-RU"/>
              </w:rPr>
              <w:t xml:space="preserve"> липня 2026 року</w:t>
            </w:r>
          </w:p>
        </w:tc>
        <w:tc>
          <w:tcPr>
            <w:tcW w:w="4470" w:type="dxa"/>
            <w:tcBorders>
              <w:top w:val="single" w:sz="4" w:space="0" w:color="auto"/>
              <w:left w:val="nil"/>
              <w:bottom w:val="single" w:sz="4" w:space="0" w:color="auto"/>
              <w:right w:val="single" w:sz="4" w:space="0" w:color="auto"/>
            </w:tcBorders>
            <w:shd w:val="clear" w:color="auto" w:fill="auto"/>
            <w:noWrap/>
          </w:tcPr>
          <w:p w14:paraId="06D477C5" w14:textId="77777777" w:rsidR="008B6FFD" w:rsidRPr="00A073A8" w:rsidRDefault="008B6FFD" w:rsidP="00BF3806">
            <w:pPr>
              <w:spacing w:line="240" w:lineRule="auto"/>
              <w:rPr>
                <w:rFonts w:eastAsia="Times New Roman"/>
                <w:noProof/>
                <w:color w:val="auto"/>
                <w:lang w:eastAsia="ru-RU"/>
              </w:rPr>
            </w:pPr>
            <w:r w:rsidRPr="00A073A8">
              <w:rPr>
                <w:noProof/>
                <w:color w:val="auto"/>
                <w:szCs w:val="24"/>
              </w:rPr>
              <w:t>Олександрійська державна податкова інспекція Головного управління ДПС у Кіровоградській області</w:t>
            </w:r>
          </w:p>
        </w:tc>
      </w:tr>
      <w:tr w:rsidR="00A073A8" w:rsidRPr="00A073A8" w14:paraId="6A3B5BF8" w14:textId="77777777" w:rsidTr="004755AB">
        <w:trPr>
          <w:trHeight w:val="699"/>
        </w:trPr>
        <w:tc>
          <w:tcPr>
            <w:tcW w:w="960" w:type="dxa"/>
            <w:vMerge/>
            <w:tcBorders>
              <w:left w:val="single" w:sz="4" w:space="0" w:color="auto"/>
              <w:right w:val="single" w:sz="4" w:space="0" w:color="auto"/>
            </w:tcBorders>
            <w:shd w:val="clear" w:color="auto" w:fill="auto"/>
            <w:noWrap/>
          </w:tcPr>
          <w:p w14:paraId="3F623D59" w14:textId="77777777" w:rsidR="008B6FFD" w:rsidRPr="00A073A8" w:rsidRDefault="008B6FFD" w:rsidP="009F6137">
            <w:pPr>
              <w:jc w:val="center"/>
              <w:rPr>
                <w:rFonts w:eastAsia="Times New Roman"/>
                <w:noProof/>
                <w:color w:val="auto"/>
                <w:lang w:eastAsia="ru-RU"/>
              </w:rPr>
            </w:pPr>
          </w:p>
        </w:tc>
        <w:tc>
          <w:tcPr>
            <w:tcW w:w="7844" w:type="dxa"/>
            <w:tcBorders>
              <w:top w:val="single" w:sz="4" w:space="0" w:color="auto"/>
              <w:left w:val="nil"/>
              <w:bottom w:val="single" w:sz="4" w:space="0" w:color="auto"/>
              <w:right w:val="single" w:sz="4" w:space="0" w:color="auto"/>
            </w:tcBorders>
            <w:shd w:val="clear" w:color="auto" w:fill="auto"/>
          </w:tcPr>
          <w:p w14:paraId="36D867EF" w14:textId="77777777" w:rsidR="008B6FFD" w:rsidRPr="00A073A8" w:rsidRDefault="008B6FFD" w:rsidP="00BF3806">
            <w:pPr>
              <w:pStyle w:val="ac"/>
              <w:numPr>
                <w:ilvl w:val="0"/>
                <w:numId w:val="12"/>
              </w:numPr>
              <w:spacing w:line="240" w:lineRule="auto"/>
              <w:ind w:left="0" w:firstLine="365"/>
              <w:rPr>
                <w:rFonts w:eastAsia="Times New Roman"/>
                <w:noProof/>
                <w:color w:val="auto"/>
                <w:lang w:eastAsia="ru-RU"/>
              </w:rPr>
            </w:pPr>
            <w:r w:rsidRPr="00A073A8">
              <w:rPr>
                <w:rFonts w:eastAsia="Times New Roman"/>
                <w:noProof/>
                <w:color w:val="auto"/>
                <w:lang w:eastAsia="ru-RU"/>
              </w:rPr>
              <w:t>обсягу податку на доходи фізичних осіб, що сплачується (підлягає сплаті або поверненню):</w:t>
            </w:r>
          </w:p>
          <w:p w14:paraId="2718052E" w14:textId="77777777" w:rsidR="008B6FFD" w:rsidRPr="00A073A8" w:rsidRDefault="008B6FFD" w:rsidP="00BF3806">
            <w:pPr>
              <w:pStyle w:val="ac"/>
              <w:spacing w:line="240" w:lineRule="auto"/>
              <w:ind w:left="0" w:firstLine="648"/>
              <w:rPr>
                <w:rFonts w:eastAsia="Times New Roman"/>
                <w:noProof/>
                <w:color w:val="auto"/>
                <w:lang w:eastAsia="ru-RU"/>
              </w:rPr>
            </w:pPr>
            <w:r w:rsidRPr="00A073A8">
              <w:rPr>
                <w:rFonts w:eastAsia="Times New Roman"/>
                <w:noProof/>
                <w:color w:val="auto"/>
                <w:lang w:eastAsia="ru-RU"/>
              </w:rPr>
              <w:t>податковим агентам, із доходів платника податку інших, ніж заробітна плата;</w:t>
            </w:r>
          </w:p>
          <w:p w14:paraId="5F8B88E1" w14:textId="77777777" w:rsidR="008B6FFD" w:rsidRPr="00A073A8" w:rsidRDefault="008B6FFD" w:rsidP="00BF3806">
            <w:pPr>
              <w:pStyle w:val="ac"/>
              <w:spacing w:line="240" w:lineRule="auto"/>
              <w:ind w:left="0" w:firstLine="648"/>
              <w:rPr>
                <w:rFonts w:eastAsia="Times New Roman"/>
                <w:noProof/>
                <w:color w:val="auto"/>
                <w:lang w:eastAsia="ru-RU"/>
              </w:rPr>
            </w:pPr>
            <w:r w:rsidRPr="00A073A8">
              <w:rPr>
                <w:rFonts w:eastAsia="Times New Roman"/>
                <w:noProof/>
                <w:color w:val="auto"/>
                <w:lang w:eastAsia="ru-RU"/>
              </w:rPr>
              <w:t>фізичним особам за результатами річного декларування;</w:t>
            </w:r>
          </w:p>
          <w:p w14:paraId="070F1169" w14:textId="77777777" w:rsidR="008B6FFD" w:rsidRPr="00A073A8" w:rsidRDefault="008B6FFD" w:rsidP="00BF3806">
            <w:pPr>
              <w:pStyle w:val="ac"/>
              <w:spacing w:line="240" w:lineRule="auto"/>
              <w:ind w:left="0" w:firstLine="648"/>
              <w:rPr>
                <w:rFonts w:eastAsia="Times New Roman"/>
                <w:noProof/>
                <w:color w:val="auto"/>
                <w:lang w:eastAsia="ru-RU"/>
              </w:rPr>
            </w:pPr>
            <w:r w:rsidRPr="00A073A8">
              <w:rPr>
                <w:rFonts w:eastAsia="Times New Roman"/>
                <w:noProof/>
                <w:color w:val="auto"/>
                <w:lang w:eastAsia="ru-RU"/>
              </w:rPr>
              <w:t>фізичним особам у вигляді мінімального податкового зобов’язання.</w:t>
            </w:r>
          </w:p>
        </w:tc>
        <w:tc>
          <w:tcPr>
            <w:tcW w:w="1726" w:type="dxa"/>
            <w:tcBorders>
              <w:top w:val="single" w:sz="4" w:space="0" w:color="auto"/>
              <w:left w:val="nil"/>
              <w:bottom w:val="single" w:sz="4" w:space="0" w:color="auto"/>
              <w:right w:val="single" w:sz="4" w:space="0" w:color="auto"/>
            </w:tcBorders>
            <w:shd w:val="clear" w:color="auto" w:fill="auto"/>
          </w:tcPr>
          <w:p w14:paraId="681B8B4F" w14:textId="77777777" w:rsidR="008B6FFD" w:rsidRPr="00A073A8" w:rsidRDefault="008B6FFD"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single" w:sz="4" w:space="0" w:color="auto"/>
              <w:left w:val="nil"/>
              <w:bottom w:val="single" w:sz="4" w:space="0" w:color="auto"/>
              <w:right w:val="single" w:sz="4" w:space="0" w:color="auto"/>
            </w:tcBorders>
            <w:shd w:val="clear" w:color="auto" w:fill="auto"/>
            <w:noWrap/>
          </w:tcPr>
          <w:p w14:paraId="03BC4F50" w14:textId="77777777" w:rsidR="008B6FFD" w:rsidRPr="00A073A8" w:rsidRDefault="008B6FFD"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r>
      <w:tr w:rsidR="00A073A8" w:rsidRPr="00A073A8" w14:paraId="78562A86" w14:textId="77777777" w:rsidTr="004755AB">
        <w:trPr>
          <w:trHeight w:val="560"/>
        </w:trPr>
        <w:tc>
          <w:tcPr>
            <w:tcW w:w="960" w:type="dxa"/>
            <w:vMerge/>
            <w:tcBorders>
              <w:left w:val="single" w:sz="4" w:space="0" w:color="auto"/>
              <w:bottom w:val="single" w:sz="4" w:space="0" w:color="auto"/>
              <w:right w:val="single" w:sz="4" w:space="0" w:color="auto"/>
            </w:tcBorders>
            <w:shd w:val="clear" w:color="auto" w:fill="auto"/>
            <w:noWrap/>
          </w:tcPr>
          <w:p w14:paraId="024423DF" w14:textId="77777777" w:rsidR="00266545" w:rsidRPr="00A073A8" w:rsidRDefault="00266545" w:rsidP="009F6137">
            <w:pP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tcPr>
          <w:p w14:paraId="0B20CF46" w14:textId="77777777" w:rsidR="00266545" w:rsidRPr="00A073A8" w:rsidRDefault="00266545" w:rsidP="00BF3806">
            <w:pPr>
              <w:pStyle w:val="ac"/>
              <w:numPr>
                <w:ilvl w:val="0"/>
                <w:numId w:val="12"/>
              </w:numPr>
              <w:spacing w:line="240" w:lineRule="auto"/>
              <w:ind w:left="0" w:firstLine="365"/>
              <w:rPr>
                <w:rFonts w:eastAsia="Times New Roman"/>
                <w:noProof/>
                <w:color w:val="auto"/>
                <w:lang w:eastAsia="ru-RU"/>
              </w:rPr>
            </w:pPr>
            <w:r w:rsidRPr="00A073A8">
              <w:rPr>
                <w:rFonts w:eastAsia="Times New Roman"/>
                <w:noProof/>
                <w:color w:val="auto"/>
                <w:lang w:eastAsia="ru-RU"/>
              </w:rPr>
              <w:t>надходження орендної плати за водні об’єкти (їх частини), що надаються в користування на умовах оренди.</w:t>
            </w:r>
          </w:p>
        </w:tc>
        <w:tc>
          <w:tcPr>
            <w:tcW w:w="1726" w:type="dxa"/>
            <w:tcBorders>
              <w:top w:val="nil"/>
              <w:left w:val="nil"/>
              <w:bottom w:val="single" w:sz="4" w:space="0" w:color="auto"/>
              <w:right w:val="single" w:sz="4" w:space="0" w:color="auto"/>
            </w:tcBorders>
            <w:shd w:val="clear" w:color="auto" w:fill="auto"/>
          </w:tcPr>
          <w:p w14:paraId="04BC58D3" w14:textId="77777777" w:rsidR="00266545" w:rsidRPr="00A073A8" w:rsidRDefault="00266545"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48A83716" w14:textId="77777777" w:rsidR="00266545" w:rsidRPr="00A073A8" w:rsidRDefault="00266545" w:rsidP="00BF3806">
            <w:pPr>
              <w:spacing w:line="240" w:lineRule="auto"/>
              <w:rPr>
                <w:rFonts w:eastAsia="Times New Roman"/>
                <w:noProof/>
                <w:color w:val="auto"/>
                <w:lang w:eastAsia="ru-RU"/>
              </w:rPr>
            </w:pPr>
            <w:r w:rsidRPr="00A073A8">
              <w:rPr>
                <w:rFonts w:eastAsia="Times New Roman"/>
                <w:noProof/>
                <w:color w:val="auto"/>
                <w:lang w:eastAsia="ru-RU"/>
              </w:rPr>
              <w:t>Земельно - комунальний відділ селищної ради</w:t>
            </w:r>
          </w:p>
        </w:tc>
      </w:tr>
      <w:tr w:rsidR="00A073A8" w:rsidRPr="00A073A8" w14:paraId="4915918B" w14:textId="77777777" w:rsidTr="004755AB">
        <w:trPr>
          <w:trHeight w:val="560"/>
        </w:trPr>
        <w:tc>
          <w:tcPr>
            <w:tcW w:w="960" w:type="dxa"/>
            <w:vMerge/>
            <w:tcBorders>
              <w:left w:val="single" w:sz="4" w:space="0" w:color="auto"/>
              <w:bottom w:val="single" w:sz="4" w:space="0" w:color="auto"/>
              <w:right w:val="single" w:sz="4" w:space="0" w:color="auto"/>
            </w:tcBorders>
            <w:shd w:val="clear" w:color="auto" w:fill="auto"/>
            <w:noWrap/>
          </w:tcPr>
          <w:p w14:paraId="1CAA4055" w14:textId="77777777" w:rsidR="008B6FFD" w:rsidRPr="00A073A8" w:rsidRDefault="008B6FFD" w:rsidP="009F6137">
            <w:pP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tcPr>
          <w:p w14:paraId="4A72B4DA" w14:textId="77777777" w:rsidR="008B6FFD" w:rsidRPr="00A073A8" w:rsidRDefault="008B6FFD" w:rsidP="00BF3806">
            <w:pPr>
              <w:pStyle w:val="ac"/>
              <w:numPr>
                <w:ilvl w:val="0"/>
                <w:numId w:val="12"/>
              </w:numPr>
              <w:spacing w:line="240" w:lineRule="auto"/>
              <w:ind w:left="0" w:firstLine="365"/>
              <w:rPr>
                <w:rFonts w:eastAsia="Times New Roman"/>
                <w:noProof/>
                <w:color w:val="auto"/>
                <w:lang w:eastAsia="ru-RU"/>
              </w:rPr>
            </w:pPr>
            <w:r w:rsidRPr="00A073A8">
              <w:rPr>
                <w:rFonts w:eastAsia="Times New Roman"/>
                <w:noProof/>
                <w:color w:val="auto"/>
                <w:lang w:eastAsia="ru-RU"/>
              </w:rPr>
              <w:t xml:space="preserve">надходження </w:t>
            </w:r>
            <w:r w:rsidR="00266545" w:rsidRPr="00A073A8">
              <w:rPr>
                <w:rFonts w:eastAsia="Times New Roman"/>
                <w:noProof/>
                <w:color w:val="auto"/>
                <w:lang w:eastAsia="ru-RU"/>
              </w:rPr>
              <w:t>від продажу земельних ділянок до бюджету розвитку спеціального фонду бюджету</w:t>
            </w:r>
          </w:p>
        </w:tc>
        <w:tc>
          <w:tcPr>
            <w:tcW w:w="1726" w:type="dxa"/>
            <w:tcBorders>
              <w:top w:val="nil"/>
              <w:left w:val="nil"/>
              <w:bottom w:val="single" w:sz="4" w:space="0" w:color="auto"/>
              <w:right w:val="single" w:sz="4" w:space="0" w:color="auto"/>
            </w:tcBorders>
            <w:shd w:val="clear" w:color="auto" w:fill="auto"/>
          </w:tcPr>
          <w:p w14:paraId="2D90DCF9" w14:textId="77777777" w:rsidR="008B6FFD" w:rsidRPr="00A073A8" w:rsidRDefault="008B6FFD"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297A04C4" w14:textId="77777777" w:rsidR="008B6FFD" w:rsidRPr="00A073A8" w:rsidRDefault="00266545"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r>
      <w:tr w:rsidR="00A073A8" w:rsidRPr="00A073A8" w14:paraId="39712DBC" w14:textId="77777777" w:rsidTr="004755AB">
        <w:trPr>
          <w:trHeight w:val="1030"/>
        </w:trPr>
        <w:tc>
          <w:tcPr>
            <w:tcW w:w="960" w:type="dxa"/>
            <w:vMerge w:val="restart"/>
            <w:tcBorders>
              <w:top w:val="nil"/>
              <w:left w:val="single" w:sz="4" w:space="0" w:color="auto"/>
              <w:right w:val="single" w:sz="4" w:space="0" w:color="auto"/>
            </w:tcBorders>
            <w:shd w:val="clear" w:color="auto" w:fill="auto"/>
            <w:noWrap/>
          </w:tcPr>
          <w:p w14:paraId="5B7D6021" w14:textId="0CE8E02E" w:rsidR="00013853" w:rsidRPr="00A073A8" w:rsidRDefault="00013853" w:rsidP="009F6137">
            <w:pPr>
              <w:jc w:val="center"/>
              <w:rPr>
                <w:rFonts w:eastAsia="Times New Roman"/>
                <w:noProof/>
                <w:color w:val="auto"/>
                <w:lang w:eastAsia="ru-RU"/>
              </w:rPr>
            </w:pPr>
            <w:r w:rsidRPr="00A073A8">
              <w:rPr>
                <w:rFonts w:eastAsia="Times New Roman"/>
                <w:noProof/>
                <w:color w:val="auto"/>
                <w:lang w:eastAsia="ru-RU"/>
              </w:rPr>
              <w:t>7</w:t>
            </w:r>
          </w:p>
        </w:tc>
        <w:tc>
          <w:tcPr>
            <w:tcW w:w="7844" w:type="dxa"/>
            <w:tcBorders>
              <w:top w:val="nil"/>
              <w:left w:val="nil"/>
              <w:bottom w:val="single" w:sz="4" w:space="0" w:color="auto"/>
              <w:right w:val="single" w:sz="4" w:space="0" w:color="auto"/>
            </w:tcBorders>
            <w:shd w:val="clear" w:color="auto" w:fill="auto"/>
          </w:tcPr>
          <w:p w14:paraId="73DDBBA2" w14:textId="77777777" w:rsidR="00013853" w:rsidRPr="00A073A8" w:rsidRDefault="00013853" w:rsidP="00BF3806">
            <w:pPr>
              <w:spacing w:line="240" w:lineRule="auto"/>
              <w:ind w:firstLine="365"/>
              <w:rPr>
                <w:rFonts w:eastAsia="Times New Roman"/>
                <w:noProof/>
                <w:color w:val="auto"/>
                <w:lang w:eastAsia="ru-RU"/>
              </w:rPr>
            </w:pPr>
            <w:r w:rsidRPr="00A073A8">
              <w:rPr>
                <w:rFonts w:eastAsia="Times New Roman"/>
                <w:noProof/>
                <w:color w:val="auto"/>
                <w:lang w:eastAsia="ru-RU"/>
              </w:rPr>
              <w:t>Здійснити прогнозні розрахунки на 2027-2029 роки щодо:</w:t>
            </w:r>
          </w:p>
          <w:p w14:paraId="1C743A67" w14:textId="77777777" w:rsidR="00013853" w:rsidRPr="00A073A8" w:rsidRDefault="00013853" w:rsidP="00BF3806">
            <w:pPr>
              <w:spacing w:line="240" w:lineRule="auto"/>
              <w:rPr>
                <w:rFonts w:eastAsia="Times New Roman"/>
                <w:noProof/>
                <w:color w:val="auto"/>
                <w:sz w:val="16"/>
                <w:szCs w:val="16"/>
                <w:lang w:eastAsia="ru-RU"/>
              </w:rPr>
            </w:pPr>
          </w:p>
          <w:p w14:paraId="31F14155" w14:textId="77777777" w:rsidR="00013853" w:rsidRPr="00A073A8" w:rsidRDefault="00013853" w:rsidP="00BF3806">
            <w:pPr>
              <w:pStyle w:val="ac"/>
              <w:numPr>
                <w:ilvl w:val="0"/>
                <w:numId w:val="13"/>
              </w:numPr>
              <w:spacing w:line="240" w:lineRule="auto"/>
              <w:ind w:left="0" w:firstLine="507"/>
              <w:rPr>
                <w:rFonts w:eastAsia="Times New Roman"/>
                <w:noProof/>
                <w:color w:val="auto"/>
                <w:lang w:eastAsia="ru-RU"/>
              </w:rPr>
            </w:pPr>
            <w:r w:rsidRPr="00A073A8">
              <w:rPr>
                <w:rFonts w:eastAsia="Times New Roman"/>
                <w:noProof/>
                <w:color w:val="auto"/>
                <w:lang w:eastAsia="ru-RU"/>
              </w:rPr>
              <w:t>прибутку підприємств спільної власності селищної територіальної громади (у розрізі підприємств)</w:t>
            </w:r>
          </w:p>
        </w:tc>
        <w:tc>
          <w:tcPr>
            <w:tcW w:w="1726" w:type="dxa"/>
            <w:tcBorders>
              <w:top w:val="nil"/>
              <w:left w:val="nil"/>
              <w:bottom w:val="single" w:sz="4" w:space="0" w:color="auto"/>
              <w:right w:val="single" w:sz="4" w:space="0" w:color="auto"/>
            </w:tcBorders>
            <w:shd w:val="clear" w:color="auto" w:fill="auto"/>
          </w:tcPr>
          <w:p w14:paraId="0F643166"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до 09 липня 2026 року</w:t>
            </w:r>
          </w:p>
        </w:tc>
        <w:tc>
          <w:tcPr>
            <w:tcW w:w="4470" w:type="dxa"/>
            <w:tcBorders>
              <w:top w:val="nil"/>
              <w:left w:val="nil"/>
              <w:bottom w:val="single" w:sz="4" w:space="0" w:color="auto"/>
              <w:right w:val="single" w:sz="4" w:space="0" w:color="auto"/>
            </w:tcBorders>
            <w:shd w:val="clear" w:color="auto" w:fill="auto"/>
            <w:noWrap/>
          </w:tcPr>
          <w:p w14:paraId="11C7CF87" w14:textId="77777777" w:rsidR="00013853" w:rsidRPr="00A073A8" w:rsidRDefault="00013853" w:rsidP="00BF3806">
            <w:pPr>
              <w:spacing w:line="240" w:lineRule="auto"/>
              <w:rPr>
                <w:rFonts w:eastAsia="Times New Roman"/>
                <w:noProof/>
                <w:color w:val="auto"/>
                <w:lang w:eastAsia="ru-RU"/>
              </w:rPr>
            </w:pPr>
            <w:r w:rsidRPr="00A073A8">
              <w:rPr>
                <w:rFonts w:eastAsia="Times New Roman"/>
                <w:noProof/>
                <w:color w:val="auto"/>
                <w:lang w:eastAsia="ru-RU"/>
              </w:rPr>
              <w:t xml:space="preserve"> Фінансове управління селищної ради  спільно з земельно-комунальним відділом селищної ради  </w:t>
            </w:r>
          </w:p>
        </w:tc>
      </w:tr>
      <w:tr w:rsidR="00A073A8" w:rsidRPr="00A073A8" w14:paraId="463842E2" w14:textId="77777777" w:rsidTr="004755AB">
        <w:trPr>
          <w:trHeight w:val="303"/>
        </w:trPr>
        <w:tc>
          <w:tcPr>
            <w:tcW w:w="960" w:type="dxa"/>
            <w:vMerge/>
            <w:tcBorders>
              <w:left w:val="single" w:sz="4" w:space="0" w:color="auto"/>
              <w:right w:val="single" w:sz="4" w:space="0" w:color="auto"/>
            </w:tcBorders>
            <w:shd w:val="clear" w:color="auto" w:fill="auto"/>
            <w:noWrap/>
          </w:tcPr>
          <w:p w14:paraId="45F447E8" w14:textId="77777777" w:rsidR="00013853" w:rsidRPr="00A073A8" w:rsidRDefault="00013853" w:rsidP="009F6137">
            <w:pP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tcPr>
          <w:p w14:paraId="47777B7A" w14:textId="77777777" w:rsidR="00013853" w:rsidRPr="00A073A8" w:rsidRDefault="00013853" w:rsidP="00BF3806">
            <w:pPr>
              <w:pStyle w:val="ac"/>
              <w:numPr>
                <w:ilvl w:val="0"/>
                <w:numId w:val="13"/>
              </w:numPr>
              <w:spacing w:line="240" w:lineRule="auto"/>
              <w:ind w:left="0" w:firstLine="507"/>
              <w:rPr>
                <w:noProof/>
                <w:color w:val="auto"/>
                <w:lang w:eastAsia="ru-RU"/>
              </w:rPr>
            </w:pPr>
            <w:r w:rsidRPr="00A073A8">
              <w:rPr>
                <w:rFonts w:eastAsia="Times New Roman"/>
                <w:noProof/>
                <w:color w:val="auto"/>
                <w:lang w:eastAsia="ru-RU"/>
              </w:rPr>
              <w:t xml:space="preserve"> частини чистого прибутку (доходу) комунальних унітарних підприємств спільної власності територіальної громади, що вилучається до бюджету територіальної громади (у розрізі підприємств);</w:t>
            </w:r>
          </w:p>
        </w:tc>
        <w:tc>
          <w:tcPr>
            <w:tcW w:w="1726" w:type="dxa"/>
            <w:tcBorders>
              <w:top w:val="nil"/>
              <w:left w:val="nil"/>
              <w:bottom w:val="single" w:sz="4" w:space="0" w:color="auto"/>
              <w:right w:val="single" w:sz="4" w:space="0" w:color="auto"/>
            </w:tcBorders>
            <w:shd w:val="clear" w:color="auto" w:fill="auto"/>
          </w:tcPr>
          <w:p w14:paraId="4DC8DC40"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2DB6506D"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r>
      <w:tr w:rsidR="00A073A8" w:rsidRPr="00A073A8" w14:paraId="2CCB5F48" w14:textId="77777777" w:rsidTr="00E37E00">
        <w:trPr>
          <w:trHeight w:val="562"/>
        </w:trPr>
        <w:tc>
          <w:tcPr>
            <w:tcW w:w="960" w:type="dxa"/>
            <w:vMerge/>
            <w:tcBorders>
              <w:left w:val="single" w:sz="4" w:space="0" w:color="auto"/>
              <w:right w:val="single" w:sz="4" w:space="0" w:color="auto"/>
            </w:tcBorders>
            <w:shd w:val="clear" w:color="auto" w:fill="auto"/>
            <w:noWrap/>
          </w:tcPr>
          <w:p w14:paraId="776AB768" w14:textId="77777777" w:rsidR="00013853" w:rsidRPr="00A073A8" w:rsidRDefault="00013853" w:rsidP="009F6137">
            <w:pP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tcPr>
          <w:p w14:paraId="540B12C8" w14:textId="77777777" w:rsidR="00013853" w:rsidRPr="00A073A8" w:rsidRDefault="00013853" w:rsidP="00BF3806">
            <w:pPr>
              <w:pStyle w:val="ac"/>
              <w:numPr>
                <w:ilvl w:val="0"/>
                <w:numId w:val="13"/>
              </w:numPr>
              <w:spacing w:line="240" w:lineRule="auto"/>
              <w:ind w:left="0" w:firstLine="507"/>
              <w:rPr>
                <w:rFonts w:eastAsia="Times New Roman"/>
                <w:noProof/>
                <w:color w:val="auto"/>
                <w:lang w:eastAsia="ru-RU"/>
              </w:rPr>
            </w:pPr>
            <w:r w:rsidRPr="00A073A8">
              <w:rPr>
                <w:rFonts w:eastAsia="Times New Roman"/>
                <w:noProof/>
                <w:color w:val="auto"/>
                <w:lang w:eastAsia="ru-RU"/>
              </w:rPr>
              <w:t xml:space="preserve"> сум надходжень від відчуження майна, що належить до спільної власності територіальної громади (у розрізі об’єктів);</w:t>
            </w:r>
          </w:p>
        </w:tc>
        <w:tc>
          <w:tcPr>
            <w:tcW w:w="1726" w:type="dxa"/>
            <w:tcBorders>
              <w:top w:val="nil"/>
              <w:left w:val="nil"/>
              <w:bottom w:val="single" w:sz="4" w:space="0" w:color="auto"/>
              <w:right w:val="single" w:sz="4" w:space="0" w:color="auto"/>
            </w:tcBorders>
            <w:shd w:val="clear" w:color="auto" w:fill="auto"/>
          </w:tcPr>
          <w:p w14:paraId="47DC6231"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6CAFBBFA"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r>
      <w:tr w:rsidR="00A073A8" w:rsidRPr="00A073A8" w14:paraId="2557225A" w14:textId="77777777" w:rsidTr="00E37E00">
        <w:trPr>
          <w:trHeight w:val="415"/>
        </w:trPr>
        <w:tc>
          <w:tcPr>
            <w:tcW w:w="960" w:type="dxa"/>
            <w:vMerge/>
            <w:tcBorders>
              <w:left w:val="single" w:sz="4" w:space="0" w:color="auto"/>
              <w:right w:val="single" w:sz="4" w:space="0" w:color="auto"/>
            </w:tcBorders>
            <w:shd w:val="clear" w:color="auto" w:fill="auto"/>
            <w:noWrap/>
          </w:tcPr>
          <w:p w14:paraId="11131192" w14:textId="77777777" w:rsidR="00013853" w:rsidRPr="00A073A8" w:rsidRDefault="00013853" w:rsidP="009F6137">
            <w:pP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tcPr>
          <w:p w14:paraId="2395BB4C" w14:textId="77777777" w:rsidR="00013853" w:rsidRPr="00A073A8" w:rsidRDefault="00013853" w:rsidP="00BF3806">
            <w:pPr>
              <w:pStyle w:val="ac"/>
              <w:numPr>
                <w:ilvl w:val="0"/>
                <w:numId w:val="13"/>
              </w:numPr>
              <w:spacing w:line="240" w:lineRule="auto"/>
              <w:ind w:left="0" w:firstLine="426"/>
              <w:rPr>
                <w:rFonts w:eastAsia="Times New Roman"/>
                <w:noProof/>
                <w:color w:val="auto"/>
                <w:lang w:eastAsia="ru-RU"/>
              </w:rPr>
            </w:pPr>
            <w:r w:rsidRPr="00A073A8">
              <w:rPr>
                <w:rFonts w:eastAsia="Times New Roman"/>
                <w:noProof/>
                <w:color w:val="auto"/>
                <w:lang w:eastAsia="ru-RU"/>
              </w:rPr>
              <w:t>сум надходжень від орендної плати за користування майном, що перебуває у спільній власності територіальної громади</w:t>
            </w:r>
          </w:p>
        </w:tc>
        <w:tc>
          <w:tcPr>
            <w:tcW w:w="1726" w:type="dxa"/>
            <w:tcBorders>
              <w:top w:val="nil"/>
              <w:left w:val="nil"/>
              <w:bottom w:val="single" w:sz="4" w:space="0" w:color="auto"/>
              <w:right w:val="single" w:sz="4" w:space="0" w:color="auto"/>
            </w:tcBorders>
            <w:shd w:val="clear" w:color="auto" w:fill="auto"/>
          </w:tcPr>
          <w:p w14:paraId="423F215C"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0AEF9C98"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r>
      <w:tr w:rsidR="00A073A8" w:rsidRPr="00A073A8" w14:paraId="07465739" w14:textId="77777777" w:rsidTr="00E37E00">
        <w:trPr>
          <w:trHeight w:val="415"/>
        </w:trPr>
        <w:tc>
          <w:tcPr>
            <w:tcW w:w="960" w:type="dxa"/>
            <w:vMerge/>
            <w:tcBorders>
              <w:left w:val="single" w:sz="4" w:space="0" w:color="auto"/>
              <w:bottom w:val="single" w:sz="4" w:space="0" w:color="auto"/>
              <w:right w:val="single" w:sz="4" w:space="0" w:color="auto"/>
            </w:tcBorders>
            <w:shd w:val="clear" w:color="auto" w:fill="auto"/>
            <w:noWrap/>
          </w:tcPr>
          <w:p w14:paraId="1ACD93D7" w14:textId="77777777" w:rsidR="00013853" w:rsidRPr="00A073A8" w:rsidRDefault="00013853" w:rsidP="009F6137">
            <w:pP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tcPr>
          <w:p w14:paraId="5BAD5AF9" w14:textId="77777777" w:rsidR="00013853" w:rsidRPr="00A073A8" w:rsidRDefault="00013853" w:rsidP="00BF3806">
            <w:pPr>
              <w:pStyle w:val="ac"/>
              <w:numPr>
                <w:ilvl w:val="0"/>
                <w:numId w:val="13"/>
              </w:numPr>
              <w:spacing w:line="240" w:lineRule="auto"/>
              <w:ind w:left="0" w:firstLine="507"/>
              <w:rPr>
                <w:rFonts w:eastAsia="Times New Roman"/>
                <w:noProof/>
                <w:color w:val="auto"/>
                <w:lang w:eastAsia="ru-RU"/>
              </w:rPr>
            </w:pPr>
            <w:r w:rsidRPr="00A073A8">
              <w:rPr>
                <w:rFonts w:eastAsia="Times New Roman"/>
                <w:noProof/>
                <w:color w:val="auto"/>
                <w:lang w:eastAsia="ru-RU"/>
              </w:rPr>
              <w:t xml:space="preserve"> сум надходжень від відшкодування втрат сільськогосподарського і лісогосподарського виробництва у 2027-2029 роках</w:t>
            </w:r>
          </w:p>
        </w:tc>
        <w:tc>
          <w:tcPr>
            <w:tcW w:w="1726" w:type="dxa"/>
            <w:tcBorders>
              <w:top w:val="nil"/>
              <w:left w:val="nil"/>
              <w:bottom w:val="single" w:sz="4" w:space="0" w:color="auto"/>
              <w:right w:val="single" w:sz="4" w:space="0" w:color="auto"/>
            </w:tcBorders>
            <w:shd w:val="clear" w:color="auto" w:fill="auto"/>
          </w:tcPr>
          <w:p w14:paraId="2487E151"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0BDBB89F" w14:textId="77777777" w:rsidR="00013853" w:rsidRPr="00A073A8" w:rsidRDefault="00013853"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r>
      <w:tr w:rsidR="00A073A8" w:rsidRPr="00A073A8" w14:paraId="3D2AF57D" w14:textId="77777777" w:rsidTr="004755AB">
        <w:trPr>
          <w:trHeight w:val="492"/>
        </w:trPr>
        <w:tc>
          <w:tcPr>
            <w:tcW w:w="960" w:type="dxa"/>
            <w:vMerge w:val="restart"/>
            <w:tcBorders>
              <w:top w:val="nil"/>
              <w:left w:val="single" w:sz="4" w:space="0" w:color="auto"/>
              <w:right w:val="single" w:sz="4" w:space="0" w:color="auto"/>
            </w:tcBorders>
            <w:shd w:val="clear" w:color="auto" w:fill="auto"/>
            <w:noWrap/>
          </w:tcPr>
          <w:p w14:paraId="308CE6AC" w14:textId="5CECE9F3" w:rsidR="008B6FFD" w:rsidRPr="00A073A8" w:rsidRDefault="00013853" w:rsidP="009F6137">
            <w:pPr>
              <w:jc w:val="center"/>
              <w:rPr>
                <w:rFonts w:eastAsia="Times New Roman"/>
                <w:noProof/>
                <w:color w:val="auto"/>
                <w:lang w:eastAsia="ru-RU"/>
              </w:rPr>
            </w:pPr>
            <w:r w:rsidRPr="00A073A8">
              <w:rPr>
                <w:rFonts w:eastAsia="Times New Roman"/>
                <w:noProof/>
                <w:color w:val="auto"/>
                <w:lang w:eastAsia="ru-RU"/>
              </w:rPr>
              <w:lastRenderedPageBreak/>
              <w:t>8</w:t>
            </w:r>
          </w:p>
        </w:tc>
        <w:tc>
          <w:tcPr>
            <w:tcW w:w="7844" w:type="dxa"/>
            <w:tcBorders>
              <w:top w:val="nil"/>
              <w:left w:val="nil"/>
              <w:bottom w:val="single" w:sz="4" w:space="0" w:color="auto"/>
              <w:right w:val="single" w:sz="4" w:space="0" w:color="auto"/>
            </w:tcBorders>
            <w:shd w:val="clear" w:color="auto" w:fill="auto"/>
          </w:tcPr>
          <w:p w14:paraId="287A1A78" w14:textId="77777777" w:rsidR="008B6FFD" w:rsidRPr="00A073A8" w:rsidRDefault="008B6FFD" w:rsidP="00BF3806">
            <w:pPr>
              <w:spacing w:line="240" w:lineRule="auto"/>
              <w:ind w:firstLine="365"/>
              <w:rPr>
                <w:rFonts w:eastAsia="Times New Roman"/>
                <w:noProof/>
                <w:color w:val="auto"/>
                <w:lang w:eastAsia="ru-RU"/>
              </w:rPr>
            </w:pPr>
            <w:r w:rsidRPr="00A073A8">
              <w:rPr>
                <w:rFonts w:eastAsia="Times New Roman"/>
                <w:noProof/>
                <w:color w:val="auto"/>
                <w:lang w:eastAsia="ru-RU"/>
              </w:rPr>
              <w:t>Надати фінансовому управлінню Петрівської селищної ради   пропозиції щодо:</w:t>
            </w:r>
          </w:p>
        </w:tc>
        <w:tc>
          <w:tcPr>
            <w:tcW w:w="1726" w:type="dxa"/>
            <w:tcBorders>
              <w:top w:val="nil"/>
              <w:left w:val="nil"/>
              <w:bottom w:val="single" w:sz="4" w:space="0" w:color="auto"/>
              <w:right w:val="single" w:sz="4" w:space="0" w:color="auto"/>
            </w:tcBorders>
            <w:shd w:val="clear" w:color="auto" w:fill="auto"/>
          </w:tcPr>
          <w:p w14:paraId="6F563A18" w14:textId="77777777" w:rsidR="008B6FFD" w:rsidRPr="00A073A8" w:rsidRDefault="008B6FFD" w:rsidP="00BF3806">
            <w:pPr>
              <w:spacing w:line="240" w:lineRule="auto"/>
              <w:rPr>
                <w:rFonts w:eastAsia="Times New Roman"/>
                <w:noProof/>
                <w:color w:val="auto"/>
                <w:lang w:eastAsia="ru-RU"/>
              </w:rPr>
            </w:pPr>
          </w:p>
        </w:tc>
        <w:tc>
          <w:tcPr>
            <w:tcW w:w="4470" w:type="dxa"/>
            <w:tcBorders>
              <w:top w:val="nil"/>
              <w:left w:val="nil"/>
              <w:bottom w:val="single" w:sz="4" w:space="0" w:color="auto"/>
              <w:right w:val="single" w:sz="4" w:space="0" w:color="auto"/>
            </w:tcBorders>
            <w:shd w:val="clear" w:color="auto" w:fill="auto"/>
            <w:noWrap/>
          </w:tcPr>
          <w:p w14:paraId="59FF9604" w14:textId="77777777" w:rsidR="008B6FFD" w:rsidRPr="00A073A8" w:rsidRDefault="008B6FFD" w:rsidP="00BF3806">
            <w:pPr>
              <w:spacing w:line="240" w:lineRule="auto"/>
              <w:rPr>
                <w:rFonts w:eastAsia="Times New Roman"/>
                <w:noProof/>
                <w:color w:val="auto"/>
                <w:lang w:eastAsia="ru-RU"/>
              </w:rPr>
            </w:pPr>
          </w:p>
        </w:tc>
      </w:tr>
      <w:tr w:rsidR="00A073A8" w:rsidRPr="00A073A8" w14:paraId="69A90E32" w14:textId="77777777" w:rsidTr="004755AB">
        <w:trPr>
          <w:trHeight w:val="1302"/>
        </w:trPr>
        <w:tc>
          <w:tcPr>
            <w:tcW w:w="960" w:type="dxa"/>
            <w:vMerge/>
            <w:tcBorders>
              <w:left w:val="single" w:sz="4" w:space="0" w:color="auto"/>
              <w:right w:val="single" w:sz="4" w:space="0" w:color="auto"/>
            </w:tcBorders>
            <w:shd w:val="clear" w:color="auto" w:fill="auto"/>
            <w:noWrap/>
          </w:tcPr>
          <w:p w14:paraId="341894AD" w14:textId="77777777" w:rsidR="008B6FFD" w:rsidRPr="00A073A8" w:rsidRDefault="008B6FFD" w:rsidP="009F6137">
            <w:pPr>
              <w:rPr>
                <w:rFonts w:eastAsia="Times New Roman"/>
                <w:noProof/>
                <w:color w:val="auto"/>
                <w:lang w:eastAsia="ru-RU"/>
              </w:rPr>
            </w:pPr>
          </w:p>
        </w:tc>
        <w:tc>
          <w:tcPr>
            <w:tcW w:w="7844" w:type="dxa"/>
            <w:tcBorders>
              <w:top w:val="single" w:sz="4" w:space="0" w:color="auto"/>
              <w:left w:val="nil"/>
              <w:bottom w:val="single" w:sz="4" w:space="0" w:color="auto"/>
              <w:right w:val="single" w:sz="4" w:space="0" w:color="auto"/>
            </w:tcBorders>
            <w:shd w:val="clear" w:color="auto" w:fill="auto"/>
          </w:tcPr>
          <w:p w14:paraId="2E0C89A4" w14:textId="77777777" w:rsidR="008B6FFD" w:rsidRPr="00A073A8" w:rsidRDefault="008B6FFD" w:rsidP="00BF3806">
            <w:pPr>
              <w:pStyle w:val="ac"/>
              <w:numPr>
                <w:ilvl w:val="0"/>
                <w:numId w:val="14"/>
              </w:numPr>
              <w:spacing w:line="240" w:lineRule="auto"/>
              <w:ind w:left="0" w:firstLine="263"/>
              <w:rPr>
                <w:rFonts w:eastAsia="Times New Roman"/>
                <w:noProof/>
                <w:color w:val="auto"/>
                <w:lang w:eastAsia="ru-RU"/>
              </w:rPr>
            </w:pPr>
            <w:r w:rsidRPr="00A073A8">
              <w:rPr>
                <w:rFonts w:eastAsia="Times New Roman"/>
                <w:noProof/>
                <w:color w:val="auto"/>
                <w:lang w:eastAsia="ru-RU"/>
              </w:rPr>
              <w:t>переліку природоохоронних об’єктів і заходів, фінансування яких передбачається здійснювати за рахунок коштів бюджету селищної територіальної громади фонду охорони навколишнього природного середовища (або напрямів використання цих коштів) та прогнозних обсягів їх фінансування на 2027-2029 роки;</w:t>
            </w:r>
          </w:p>
        </w:tc>
        <w:tc>
          <w:tcPr>
            <w:tcW w:w="1726" w:type="dxa"/>
            <w:tcBorders>
              <w:top w:val="single" w:sz="4" w:space="0" w:color="auto"/>
              <w:left w:val="nil"/>
              <w:bottom w:val="single" w:sz="4" w:space="0" w:color="auto"/>
              <w:right w:val="single" w:sz="4" w:space="0" w:color="auto"/>
            </w:tcBorders>
            <w:shd w:val="clear" w:color="auto" w:fill="auto"/>
          </w:tcPr>
          <w:p w14:paraId="3209156C" w14:textId="77777777" w:rsidR="008B6FFD" w:rsidRPr="00A073A8" w:rsidRDefault="008B6FFD" w:rsidP="00BF3806">
            <w:pPr>
              <w:spacing w:line="240" w:lineRule="auto"/>
              <w:jc w:val="center"/>
              <w:rPr>
                <w:rFonts w:eastAsia="Times New Roman"/>
                <w:noProof/>
                <w:color w:val="auto"/>
                <w:lang w:eastAsia="ru-RU"/>
              </w:rPr>
            </w:pPr>
            <w:r w:rsidRPr="00A073A8">
              <w:rPr>
                <w:rFonts w:eastAsia="Times New Roman"/>
                <w:noProof/>
                <w:color w:val="auto"/>
                <w:lang w:eastAsia="ru-RU"/>
              </w:rPr>
              <w:t>до 08 липня 2026 року</w:t>
            </w:r>
          </w:p>
        </w:tc>
        <w:tc>
          <w:tcPr>
            <w:tcW w:w="4470" w:type="dxa"/>
            <w:tcBorders>
              <w:top w:val="single" w:sz="4" w:space="0" w:color="auto"/>
              <w:left w:val="nil"/>
              <w:bottom w:val="single" w:sz="4" w:space="0" w:color="auto"/>
              <w:right w:val="single" w:sz="4" w:space="0" w:color="auto"/>
            </w:tcBorders>
            <w:shd w:val="clear" w:color="auto" w:fill="auto"/>
            <w:noWrap/>
          </w:tcPr>
          <w:p w14:paraId="21879698" w14:textId="77777777" w:rsidR="008B6FFD" w:rsidRPr="00A073A8" w:rsidRDefault="008B6FFD" w:rsidP="00BF3806">
            <w:pPr>
              <w:spacing w:line="240" w:lineRule="auto"/>
              <w:rPr>
                <w:rFonts w:eastAsia="Times New Roman"/>
                <w:noProof/>
                <w:color w:val="auto"/>
                <w:sz w:val="23"/>
                <w:szCs w:val="23"/>
                <w:lang w:eastAsia="ru-RU"/>
              </w:rPr>
            </w:pPr>
            <w:r w:rsidRPr="00A073A8">
              <w:rPr>
                <w:rFonts w:eastAsia="Times New Roman"/>
                <w:noProof/>
                <w:color w:val="auto"/>
                <w:sz w:val="23"/>
                <w:szCs w:val="23"/>
                <w:lang w:eastAsia="ru-RU"/>
              </w:rPr>
              <w:t xml:space="preserve">Відділ </w:t>
            </w:r>
            <w:r w:rsidRPr="00A073A8">
              <w:rPr>
                <w:rFonts w:eastAsia="Times New Roman" w:cs="Times New Roman"/>
                <w:noProof/>
                <w:color w:val="auto"/>
                <w:sz w:val="23"/>
                <w:szCs w:val="23"/>
                <w:lang w:eastAsia="ru-RU"/>
              </w:rPr>
              <w:t>житлово - комунального господарства, еколог</w:t>
            </w:r>
            <w:r w:rsidR="004755AB" w:rsidRPr="00A073A8">
              <w:rPr>
                <w:rFonts w:eastAsia="Times New Roman" w:cs="Times New Roman"/>
                <w:noProof/>
                <w:color w:val="auto"/>
                <w:sz w:val="23"/>
                <w:szCs w:val="23"/>
                <w:lang w:eastAsia="ru-RU"/>
              </w:rPr>
              <w:t>ії та благоустрою селищної ради</w:t>
            </w:r>
          </w:p>
        </w:tc>
      </w:tr>
      <w:tr w:rsidR="00A073A8" w:rsidRPr="00A073A8" w14:paraId="2B0DEC18" w14:textId="77777777" w:rsidTr="004755AB">
        <w:trPr>
          <w:trHeight w:val="85"/>
        </w:trPr>
        <w:tc>
          <w:tcPr>
            <w:tcW w:w="960" w:type="dxa"/>
            <w:vMerge/>
            <w:tcBorders>
              <w:left w:val="single" w:sz="4" w:space="0" w:color="auto"/>
              <w:bottom w:val="single" w:sz="4" w:space="0" w:color="auto"/>
              <w:right w:val="single" w:sz="4" w:space="0" w:color="auto"/>
            </w:tcBorders>
            <w:shd w:val="clear" w:color="auto" w:fill="auto"/>
            <w:noWrap/>
          </w:tcPr>
          <w:p w14:paraId="15929139" w14:textId="77777777" w:rsidR="008B6FFD" w:rsidRPr="00A073A8" w:rsidRDefault="008B6FFD" w:rsidP="009F6137">
            <w:pPr>
              <w:jc w:val="center"/>
              <w:rPr>
                <w:rFonts w:eastAsia="Times New Roman"/>
                <w:noProof/>
                <w:color w:val="auto"/>
                <w:lang w:eastAsia="ru-RU"/>
              </w:rPr>
            </w:pPr>
          </w:p>
        </w:tc>
        <w:tc>
          <w:tcPr>
            <w:tcW w:w="7844" w:type="dxa"/>
            <w:tcBorders>
              <w:top w:val="nil"/>
              <w:left w:val="nil"/>
              <w:bottom w:val="single" w:sz="4" w:space="0" w:color="auto"/>
              <w:right w:val="single" w:sz="4" w:space="0" w:color="auto"/>
            </w:tcBorders>
            <w:shd w:val="clear" w:color="auto" w:fill="auto"/>
            <w:vAlign w:val="center"/>
          </w:tcPr>
          <w:p w14:paraId="32D9F141" w14:textId="77777777" w:rsidR="008B6FFD" w:rsidRPr="00A073A8" w:rsidRDefault="008B6FFD" w:rsidP="00BF3806">
            <w:pPr>
              <w:pStyle w:val="ac"/>
              <w:numPr>
                <w:ilvl w:val="0"/>
                <w:numId w:val="14"/>
              </w:numPr>
              <w:spacing w:line="240" w:lineRule="auto"/>
              <w:ind w:left="0" w:firstLine="365"/>
              <w:rPr>
                <w:rFonts w:eastAsia="Times New Roman"/>
                <w:noProof/>
                <w:color w:val="auto"/>
                <w:lang w:eastAsia="ru-RU"/>
              </w:rPr>
            </w:pPr>
            <w:r w:rsidRPr="00A073A8">
              <w:rPr>
                <w:rFonts w:eastAsia="Times New Roman"/>
                <w:noProof/>
                <w:color w:val="auto"/>
                <w:lang w:eastAsia="ru-RU"/>
              </w:rPr>
              <w:t>напрямів використання коштів спеціального фонду бюджету селищної територіальної громади, що надходять від відшкодування втрат сільськогосподарського і лісогосподарського виробництва у 2027-2029 роках</w:t>
            </w:r>
          </w:p>
        </w:tc>
        <w:tc>
          <w:tcPr>
            <w:tcW w:w="1726" w:type="dxa"/>
            <w:tcBorders>
              <w:top w:val="nil"/>
              <w:left w:val="nil"/>
              <w:bottom w:val="single" w:sz="4" w:space="0" w:color="auto"/>
              <w:right w:val="single" w:sz="4" w:space="0" w:color="auto"/>
            </w:tcBorders>
            <w:shd w:val="clear" w:color="auto" w:fill="auto"/>
          </w:tcPr>
          <w:p w14:paraId="6E091145" w14:textId="77777777" w:rsidR="008B6FFD" w:rsidRPr="00A073A8" w:rsidRDefault="008B6FFD" w:rsidP="00BF3806">
            <w:pPr>
              <w:spacing w:line="240" w:lineRule="auto"/>
              <w:jc w:val="center"/>
              <w:rPr>
                <w:rFonts w:eastAsia="Times New Roman"/>
                <w:noProof/>
                <w:color w:val="auto"/>
                <w:lang w:eastAsia="ru-RU"/>
              </w:rPr>
            </w:pPr>
            <w:r w:rsidRPr="00A073A8">
              <w:rPr>
                <w:rFonts w:eastAsia="Times New Roman"/>
                <w:noProof/>
                <w:color w:val="auto"/>
                <w:lang w:eastAsia="ru-RU"/>
              </w:rPr>
              <w:t>-″-</w:t>
            </w:r>
          </w:p>
        </w:tc>
        <w:tc>
          <w:tcPr>
            <w:tcW w:w="4470" w:type="dxa"/>
            <w:tcBorders>
              <w:top w:val="nil"/>
              <w:left w:val="nil"/>
              <w:bottom w:val="single" w:sz="4" w:space="0" w:color="auto"/>
              <w:right w:val="single" w:sz="4" w:space="0" w:color="auto"/>
            </w:tcBorders>
            <w:shd w:val="clear" w:color="auto" w:fill="auto"/>
            <w:noWrap/>
          </w:tcPr>
          <w:p w14:paraId="6CE868EB" w14:textId="77777777" w:rsidR="008B6FFD" w:rsidRPr="00A073A8" w:rsidRDefault="008B6FFD" w:rsidP="00BF3806">
            <w:pPr>
              <w:spacing w:line="240" w:lineRule="auto"/>
              <w:rPr>
                <w:rFonts w:eastAsia="Times New Roman"/>
                <w:noProof/>
                <w:color w:val="auto"/>
                <w:lang w:eastAsia="ru-RU"/>
              </w:rPr>
            </w:pPr>
            <w:r w:rsidRPr="00A073A8">
              <w:rPr>
                <w:rFonts w:eastAsia="Times New Roman"/>
                <w:noProof/>
                <w:color w:val="auto"/>
                <w:lang w:eastAsia="ru-RU"/>
              </w:rPr>
              <w:t>Земельно - комунальний відділ селищної ради</w:t>
            </w:r>
          </w:p>
        </w:tc>
      </w:tr>
      <w:tr w:rsidR="00A073A8" w:rsidRPr="00A073A8" w14:paraId="08B067CB" w14:textId="77777777" w:rsidTr="00334EA2">
        <w:trPr>
          <w:trHeight w:val="877"/>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50271DC6" w14:textId="07D7F3AF" w:rsidR="009F6137" w:rsidRPr="00A073A8" w:rsidRDefault="00013853" w:rsidP="008B6FFD">
            <w:pPr>
              <w:jc w:val="center"/>
              <w:rPr>
                <w:rFonts w:eastAsia="Times New Roman"/>
                <w:noProof/>
                <w:color w:val="auto"/>
                <w:lang w:eastAsia="ru-RU"/>
              </w:rPr>
            </w:pPr>
            <w:r w:rsidRPr="00A073A8">
              <w:rPr>
                <w:rFonts w:eastAsia="Times New Roman"/>
                <w:noProof/>
                <w:color w:val="auto"/>
                <w:lang w:eastAsia="ru-RU"/>
              </w:rPr>
              <w:t>9</w:t>
            </w:r>
          </w:p>
        </w:tc>
        <w:tc>
          <w:tcPr>
            <w:tcW w:w="7844" w:type="dxa"/>
            <w:tcBorders>
              <w:top w:val="single" w:sz="4" w:space="0" w:color="auto"/>
              <w:left w:val="nil"/>
              <w:bottom w:val="single" w:sz="4" w:space="0" w:color="auto"/>
              <w:right w:val="single" w:sz="4" w:space="0" w:color="auto"/>
            </w:tcBorders>
            <w:shd w:val="clear" w:color="auto" w:fill="auto"/>
          </w:tcPr>
          <w:p w14:paraId="07AE1298"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Забезпечити прогнозування обсягів доходів бюджету селищної територіальної громади, визначення обсягів  фінансування бюджету селищної територіальної громади, повернення кредитів до бюджету селищної територіальної громади та загальних орієнтовних граничних показників видатків бюджету селищної територіальної громади та надання кредитів з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 на підставі прогнозу економічного і соціального розвитку України, області та району, аналізу виконання бюджету селищної територіальної громади у попередніх та поточному бюджетних періодах</w:t>
            </w:r>
          </w:p>
        </w:tc>
        <w:tc>
          <w:tcPr>
            <w:tcW w:w="1726" w:type="dxa"/>
            <w:tcBorders>
              <w:top w:val="single" w:sz="4" w:space="0" w:color="auto"/>
              <w:left w:val="nil"/>
              <w:bottom w:val="single" w:sz="4" w:space="0" w:color="auto"/>
              <w:right w:val="single" w:sz="4" w:space="0" w:color="auto"/>
            </w:tcBorders>
            <w:shd w:val="clear" w:color="auto" w:fill="auto"/>
          </w:tcPr>
          <w:p w14:paraId="3C0C06A5"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1</w:t>
            </w:r>
            <w:r w:rsidR="004755AB" w:rsidRPr="00A073A8">
              <w:rPr>
                <w:rFonts w:eastAsia="Times New Roman"/>
                <w:noProof/>
                <w:color w:val="auto"/>
                <w:lang w:eastAsia="ru-RU"/>
              </w:rPr>
              <w:t>0</w:t>
            </w:r>
            <w:r w:rsidRPr="00A073A8">
              <w:rPr>
                <w:rFonts w:eastAsia="Times New Roman"/>
                <w:noProof/>
                <w:color w:val="auto"/>
                <w:lang w:eastAsia="ru-RU"/>
              </w:rPr>
              <w:t xml:space="preserve"> липня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3467AEF9"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653D77E6" w14:textId="77777777" w:rsidTr="00334EA2">
        <w:trPr>
          <w:trHeight w:val="1260"/>
        </w:trPr>
        <w:tc>
          <w:tcPr>
            <w:tcW w:w="960" w:type="dxa"/>
            <w:tcBorders>
              <w:top w:val="nil"/>
              <w:left w:val="single" w:sz="4" w:space="0" w:color="auto"/>
              <w:bottom w:val="single" w:sz="4" w:space="0" w:color="auto"/>
              <w:right w:val="single" w:sz="4" w:space="0" w:color="auto"/>
            </w:tcBorders>
            <w:shd w:val="clear" w:color="auto" w:fill="auto"/>
            <w:noWrap/>
          </w:tcPr>
          <w:p w14:paraId="728A8859" w14:textId="02AC4357" w:rsidR="009F6137" w:rsidRPr="00A073A8" w:rsidRDefault="00013853" w:rsidP="008B6FFD">
            <w:pPr>
              <w:jc w:val="center"/>
              <w:rPr>
                <w:rFonts w:eastAsia="Times New Roman"/>
                <w:noProof/>
                <w:color w:val="auto"/>
                <w:lang w:eastAsia="ru-RU"/>
              </w:rPr>
            </w:pPr>
            <w:r w:rsidRPr="00A073A8">
              <w:rPr>
                <w:rFonts w:eastAsia="Times New Roman"/>
                <w:noProof/>
                <w:color w:val="auto"/>
                <w:lang w:eastAsia="ru-RU"/>
              </w:rPr>
              <w:t>10</w:t>
            </w:r>
          </w:p>
        </w:tc>
        <w:tc>
          <w:tcPr>
            <w:tcW w:w="7844" w:type="dxa"/>
            <w:tcBorders>
              <w:top w:val="nil"/>
              <w:left w:val="nil"/>
              <w:bottom w:val="single" w:sz="4" w:space="0" w:color="auto"/>
              <w:right w:val="single" w:sz="4" w:space="0" w:color="auto"/>
            </w:tcBorders>
            <w:shd w:val="clear" w:color="auto" w:fill="auto"/>
          </w:tcPr>
          <w:p w14:paraId="479DA19D"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Довести до головних розпорядників бюджетних коштів Інструкцію з підготовки пропозицій до прогнозу бюджету селищної територіальної громади та орієнтовні граничні показники видатків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p>
        </w:tc>
        <w:tc>
          <w:tcPr>
            <w:tcW w:w="1726" w:type="dxa"/>
            <w:tcBorders>
              <w:top w:val="nil"/>
              <w:left w:val="nil"/>
              <w:bottom w:val="single" w:sz="4" w:space="0" w:color="auto"/>
              <w:right w:val="single" w:sz="4" w:space="0" w:color="auto"/>
            </w:tcBorders>
            <w:shd w:val="clear" w:color="auto" w:fill="auto"/>
          </w:tcPr>
          <w:p w14:paraId="054DD171"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08 липня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15688185"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7813D7D7" w14:textId="77777777" w:rsidTr="00334EA2">
        <w:trPr>
          <w:trHeight w:val="999"/>
        </w:trPr>
        <w:tc>
          <w:tcPr>
            <w:tcW w:w="960" w:type="dxa"/>
            <w:tcBorders>
              <w:top w:val="nil"/>
              <w:left w:val="single" w:sz="4" w:space="0" w:color="auto"/>
              <w:bottom w:val="single" w:sz="4" w:space="0" w:color="auto"/>
              <w:right w:val="single" w:sz="4" w:space="0" w:color="auto"/>
            </w:tcBorders>
            <w:shd w:val="clear" w:color="auto" w:fill="auto"/>
            <w:noWrap/>
          </w:tcPr>
          <w:p w14:paraId="022D8F52" w14:textId="25A00E04" w:rsidR="009F6137" w:rsidRPr="00A073A8" w:rsidRDefault="00A5295B" w:rsidP="008B6FFD">
            <w:pPr>
              <w:jc w:val="center"/>
              <w:rPr>
                <w:rFonts w:eastAsia="Times New Roman"/>
                <w:noProof/>
                <w:color w:val="auto"/>
                <w:lang w:eastAsia="ru-RU"/>
              </w:rPr>
            </w:pPr>
            <w:r w:rsidRPr="00A073A8">
              <w:rPr>
                <w:rFonts w:eastAsia="Times New Roman"/>
                <w:noProof/>
                <w:color w:val="auto"/>
                <w:lang w:eastAsia="ru-RU"/>
              </w:rPr>
              <w:t>1</w:t>
            </w:r>
            <w:r w:rsidR="00013853" w:rsidRPr="00A073A8">
              <w:rPr>
                <w:rFonts w:eastAsia="Times New Roman"/>
                <w:noProof/>
                <w:color w:val="auto"/>
                <w:lang w:eastAsia="ru-RU"/>
              </w:rPr>
              <w:t>1</w:t>
            </w:r>
          </w:p>
        </w:tc>
        <w:tc>
          <w:tcPr>
            <w:tcW w:w="7844" w:type="dxa"/>
            <w:tcBorders>
              <w:top w:val="nil"/>
              <w:left w:val="nil"/>
              <w:bottom w:val="single" w:sz="4" w:space="0" w:color="auto"/>
              <w:right w:val="single" w:sz="4" w:space="0" w:color="auto"/>
            </w:tcBorders>
            <w:shd w:val="clear" w:color="auto" w:fill="auto"/>
          </w:tcPr>
          <w:p w14:paraId="28DFEB52"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Довести відділу соціально-економічного розвитку, архітектури, містобудування, інвестицій селищної ради орієнтовний граничний сукупний обсяг публічних інвестицій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p>
        </w:tc>
        <w:tc>
          <w:tcPr>
            <w:tcW w:w="1726" w:type="dxa"/>
            <w:tcBorders>
              <w:top w:val="nil"/>
              <w:left w:val="nil"/>
              <w:bottom w:val="single" w:sz="4" w:space="0" w:color="auto"/>
              <w:right w:val="single" w:sz="4" w:space="0" w:color="auto"/>
            </w:tcBorders>
            <w:shd w:val="clear" w:color="auto" w:fill="auto"/>
          </w:tcPr>
          <w:p w14:paraId="31537AEA"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1</w:t>
            </w:r>
            <w:r w:rsidR="004755AB" w:rsidRPr="00A073A8">
              <w:rPr>
                <w:rFonts w:eastAsia="Times New Roman"/>
                <w:noProof/>
                <w:color w:val="auto"/>
                <w:lang w:eastAsia="ru-RU"/>
              </w:rPr>
              <w:t>0</w:t>
            </w:r>
            <w:r w:rsidRPr="00A073A8">
              <w:rPr>
                <w:rFonts w:eastAsia="Times New Roman"/>
                <w:noProof/>
                <w:color w:val="auto"/>
                <w:lang w:eastAsia="ru-RU"/>
              </w:rPr>
              <w:t xml:space="preserve"> липня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6A9F307B"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2B2D6FF4" w14:textId="77777777" w:rsidTr="00334EA2">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2C4C484B" w14:textId="0FBB683A"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t>1</w:t>
            </w:r>
          </w:p>
        </w:tc>
        <w:tc>
          <w:tcPr>
            <w:tcW w:w="7844" w:type="dxa"/>
            <w:tcBorders>
              <w:top w:val="single" w:sz="4" w:space="0" w:color="auto"/>
              <w:left w:val="nil"/>
              <w:bottom w:val="single" w:sz="4" w:space="0" w:color="auto"/>
              <w:right w:val="single" w:sz="4" w:space="0" w:color="auto"/>
            </w:tcBorders>
            <w:shd w:val="clear" w:color="auto" w:fill="auto"/>
          </w:tcPr>
          <w:p w14:paraId="057E4263"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Сформувати середньостроковий план пріоритетних публічних інвестицій регіону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 відповідно до цілей та завдань, визначених відповідними документами стратегічного планування.</w:t>
            </w:r>
          </w:p>
        </w:tc>
        <w:tc>
          <w:tcPr>
            <w:tcW w:w="1726" w:type="dxa"/>
            <w:tcBorders>
              <w:top w:val="single" w:sz="4" w:space="0" w:color="auto"/>
              <w:left w:val="nil"/>
              <w:bottom w:val="single" w:sz="4" w:space="0" w:color="auto"/>
              <w:right w:val="single" w:sz="4" w:space="0" w:color="auto"/>
            </w:tcBorders>
            <w:shd w:val="clear" w:color="auto" w:fill="auto"/>
          </w:tcPr>
          <w:p w14:paraId="57C57AF9"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1</w:t>
            </w:r>
            <w:r w:rsidR="003A37DB" w:rsidRPr="00A073A8">
              <w:rPr>
                <w:rFonts w:eastAsia="Times New Roman"/>
                <w:noProof/>
                <w:color w:val="auto"/>
                <w:lang w:eastAsia="ru-RU"/>
              </w:rPr>
              <w:t>6 липня 2026</w:t>
            </w:r>
            <w:r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4E0B8656"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Відділ соціально-економічного розвитку, архітектури, містобудування, інвестицій селищної ради, головні розпорядники коштів бюджету селищної територіальної громади</w:t>
            </w:r>
          </w:p>
        </w:tc>
      </w:tr>
      <w:tr w:rsidR="00A073A8" w:rsidRPr="00A073A8" w14:paraId="3048805E" w14:textId="77777777" w:rsidTr="00334EA2">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092CADE6" w14:textId="239A1FE3"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lastRenderedPageBreak/>
              <w:t>1</w:t>
            </w:r>
            <w:r w:rsidR="00013853" w:rsidRPr="00A073A8">
              <w:rPr>
                <w:rFonts w:eastAsia="Times New Roman"/>
                <w:noProof/>
                <w:color w:val="auto"/>
                <w:lang w:eastAsia="ru-RU"/>
              </w:rPr>
              <w:t>3</w:t>
            </w:r>
          </w:p>
        </w:tc>
        <w:tc>
          <w:tcPr>
            <w:tcW w:w="7844" w:type="dxa"/>
            <w:tcBorders>
              <w:top w:val="single" w:sz="4" w:space="0" w:color="auto"/>
              <w:left w:val="nil"/>
              <w:bottom w:val="single" w:sz="4" w:space="0" w:color="auto"/>
              <w:right w:val="single" w:sz="4" w:space="0" w:color="auto"/>
            </w:tcBorders>
            <w:shd w:val="clear" w:color="auto" w:fill="auto"/>
          </w:tcPr>
          <w:p w14:paraId="12180442"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Схвалити рішенням інвестиційної ради Петрівської селищної територіальної громади проект середньострокового плану пріоритетних публічних інвестицій регіону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 та подати його фінансовому управлінню селищної ради.</w:t>
            </w:r>
          </w:p>
        </w:tc>
        <w:tc>
          <w:tcPr>
            <w:tcW w:w="1726" w:type="dxa"/>
            <w:tcBorders>
              <w:top w:val="single" w:sz="4" w:space="0" w:color="auto"/>
              <w:left w:val="nil"/>
              <w:bottom w:val="single" w:sz="4" w:space="0" w:color="auto"/>
              <w:right w:val="single" w:sz="4" w:space="0" w:color="auto"/>
            </w:tcBorders>
            <w:shd w:val="clear" w:color="auto" w:fill="auto"/>
          </w:tcPr>
          <w:p w14:paraId="3E681831"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21 липня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3A74DCD4"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Відділ соціально-економічного розвитку, архітектури, містобудування, інвестицій селищної ради</w:t>
            </w:r>
          </w:p>
        </w:tc>
      </w:tr>
      <w:tr w:rsidR="00A073A8" w:rsidRPr="00A073A8" w14:paraId="3A6ABEDA" w14:textId="77777777" w:rsidTr="00334EA2">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8715755" w14:textId="6AC5FE63"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t>1</w:t>
            </w:r>
            <w:r w:rsidR="00013853" w:rsidRPr="00A073A8">
              <w:rPr>
                <w:rFonts w:eastAsia="Times New Roman"/>
                <w:noProof/>
                <w:color w:val="auto"/>
                <w:lang w:eastAsia="ru-RU"/>
              </w:rPr>
              <w:t>4</w:t>
            </w:r>
          </w:p>
        </w:tc>
        <w:tc>
          <w:tcPr>
            <w:tcW w:w="7844" w:type="dxa"/>
            <w:tcBorders>
              <w:top w:val="single" w:sz="4" w:space="0" w:color="auto"/>
              <w:left w:val="nil"/>
              <w:bottom w:val="single" w:sz="4" w:space="0" w:color="auto"/>
              <w:right w:val="single" w:sz="4" w:space="0" w:color="auto"/>
            </w:tcBorders>
            <w:shd w:val="clear" w:color="auto" w:fill="auto"/>
          </w:tcPr>
          <w:p w14:paraId="5F305921"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Довести до головних розпорядників бюджетних коштів обсяг публічних інвестицій на середньостроковий період з урахуванням середньострокового плану пріоритетних публічних інвестицій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 схваленого рішенням інвестиційної ради Петрівської селищної територіальної громади, для  включення його до бюджетної пропозиції. </w:t>
            </w:r>
          </w:p>
        </w:tc>
        <w:tc>
          <w:tcPr>
            <w:tcW w:w="1726" w:type="dxa"/>
            <w:tcBorders>
              <w:top w:val="single" w:sz="4" w:space="0" w:color="auto"/>
              <w:left w:val="nil"/>
              <w:bottom w:val="single" w:sz="4" w:space="0" w:color="auto"/>
              <w:right w:val="single" w:sz="4" w:space="0" w:color="auto"/>
            </w:tcBorders>
            <w:shd w:val="clear" w:color="auto" w:fill="auto"/>
          </w:tcPr>
          <w:p w14:paraId="5CD82D7D" w14:textId="77777777" w:rsidR="009F6137" w:rsidRPr="00A073A8" w:rsidRDefault="003A37DB" w:rsidP="00BF3806">
            <w:pPr>
              <w:spacing w:line="240" w:lineRule="auto"/>
              <w:jc w:val="center"/>
              <w:rPr>
                <w:rFonts w:eastAsia="Times New Roman"/>
                <w:noProof/>
                <w:color w:val="auto"/>
                <w:lang w:eastAsia="ru-RU"/>
              </w:rPr>
            </w:pPr>
            <w:r w:rsidRPr="00A073A8">
              <w:rPr>
                <w:rFonts w:eastAsia="Times New Roman"/>
                <w:noProof/>
                <w:color w:val="auto"/>
                <w:lang w:eastAsia="ru-RU"/>
              </w:rPr>
              <w:t>до 23 липня 2026</w:t>
            </w:r>
            <w:r w:rsidR="009F6137"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6C5600D4"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2267218B" w14:textId="77777777" w:rsidTr="00334EA2">
        <w:trPr>
          <w:trHeight w:val="945"/>
        </w:trPr>
        <w:tc>
          <w:tcPr>
            <w:tcW w:w="960" w:type="dxa"/>
            <w:tcBorders>
              <w:top w:val="nil"/>
              <w:left w:val="single" w:sz="4" w:space="0" w:color="auto"/>
              <w:bottom w:val="single" w:sz="4" w:space="0" w:color="auto"/>
              <w:right w:val="single" w:sz="4" w:space="0" w:color="auto"/>
            </w:tcBorders>
            <w:shd w:val="clear" w:color="auto" w:fill="auto"/>
            <w:noWrap/>
          </w:tcPr>
          <w:p w14:paraId="2C287229" w14:textId="48BCFB46"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t>1</w:t>
            </w:r>
            <w:r w:rsidR="00013853" w:rsidRPr="00A073A8">
              <w:rPr>
                <w:rFonts w:eastAsia="Times New Roman"/>
                <w:noProof/>
                <w:color w:val="auto"/>
                <w:lang w:eastAsia="ru-RU"/>
              </w:rPr>
              <w:t>5</w:t>
            </w:r>
          </w:p>
        </w:tc>
        <w:tc>
          <w:tcPr>
            <w:tcW w:w="7844" w:type="dxa"/>
            <w:tcBorders>
              <w:top w:val="nil"/>
              <w:left w:val="nil"/>
              <w:bottom w:val="single" w:sz="4" w:space="0" w:color="auto"/>
              <w:right w:val="single" w:sz="4" w:space="0" w:color="auto"/>
            </w:tcBorders>
            <w:shd w:val="clear" w:color="auto" w:fill="auto"/>
          </w:tcPr>
          <w:p w14:paraId="26B054E1"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Надати фінансовому управлінню селищної ради бюджетні пропозиції до прогнозу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r w:rsidR="00E10C81" w:rsidRPr="00A073A8">
              <w:rPr>
                <w:rFonts w:eastAsia="Times New Roman"/>
                <w:noProof/>
                <w:color w:val="auto"/>
                <w:lang w:eastAsia="ru-RU"/>
              </w:rPr>
              <w:t xml:space="preserve"> разом із інформацією про публічні інвестиційні проєкти громади</w:t>
            </w:r>
          </w:p>
        </w:tc>
        <w:tc>
          <w:tcPr>
            <w:tcW w:w="1726" w:type="dxa"/>
            <w:tcBorders>
              <w:top w:val="nil"/>
              <w:left w:val="nil"/>
              <w:bottom w:val="single" w:sz="4" w:space="0" w:color="auto"/>
              <w:right w:val="single" w:sz="4" w:space="0" w:color="auto"/>
            </w:tcBorders>
            <w:shd w:val="clear" w:color="auto" w:fill="auto"/>
          </w:tcPr>
          <w:p w14:paraId="55B5083D"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2</w:t>
            </w:r>
            <w:r w:rsidR="004755AB" w:rsidRPr="00A073A8">
              <w:rPr>
                <w:rFonts w:eastAsia="Times New Roman"/>
                <w:noProof/>
                <w:color w:val="auto"/>
                <w:lang w:eastAsia="ru-RU"/>
              </w:rPr>
              <w:t>7</w:t>
            </w:r>
            <w:r w:rsidRPr="00A073A8">
              <w:rPr>
                <w:rFonts w:eastAsia="Times New Roman"/>
                <w:noProof/>
                <w:color w:val="auto"/>
                <w:lang w:eastAsia="ru-RU"/>
              </w:rPr>
              <w:t xml:space="preserve"> липня 202</w:t>
            </w:r>
            <w:r w:rsidR="004755A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1D09F776"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Структурні підрозділи селищної ради – головні розпорядники коштів бюджету селищної територіальної громади</w:t>
            </w:r>
          </w:p>
        </w:tc>
      </w:tr>
      <w:tr w:rsidR="00A073A8" w:rsidRPr="00A073A8" w14:paraId="108D623D" w14:textId="77777777" w:rsidTr="00334EA2">
        <w:trPr>
          <w:trHeight w:val="630"/>
        </w:trPr>
        <w:tc>
          <w:tcPr>
            <w:tcW w:w="960" w:type="dxa"/>
            <w:tcBorders>
              <w:top w:val="nil"/>
              <w:left w:val="single" w:sz="4" w:space="0" w:color="auto"/>
              <w:bottom w:val="single" w:sz="4" w:space="0" w:color="auto"/>
              <w:right w:val="single" w:sz="4" w:space="0" w:color="auto"/>
            </w:tcBorders>
            <w:shd w:val="clear" w:color="auto" w:fill="auto"/>
            <w:noWrap/>
          </w:tcPr>
          <w:p w14:paraId="697E8365" w14:textId="15008812"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t>1</w:t>
            </w:r>
            <w:r w:rsidR="00013853" w:rsidRPr="00A073A8">
              <w:rPr>
                <w:rFonts w:eastAsia="Times New Roman"/>
                <w:noProof/>
                <w:color w:val="auto"/>
                <w:lang w:eastAsia="ru-RU"/>
              </w:rPr>
              <w:t>6</w:t>
            </w:r>
          </w:p>
        </w:tc>
        <w:tc>
          <w:tcPr>
            <w:tcW w:w="7844" w:type="dxa"/>
            <w:tcBorders>
              <w:top w:val="nil"/>
              <w:left w:val="nil"/>
              <w:bottom w:val="single" w:sz="4" w:space="0" w:color="auto"/>
              <w:right w:val="single" w:sz="4" w:space="0" w:color="auto"/>
            </w:tcBorders>
            <w:shd w:val="clear" w:color="auto" w:fill="auto"/>
          </w:tcPr>
          <w:p w14:paraId="3583B8D8"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Здійснити аналіз поданих головними розпорядниками бюджетних коштів бюджетних пропозицій до прогнозу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r w:rsidR="00E10C81" w:rsidRPr="00A073A8">
              <w:rPr>
                <w:rFonts w:eastAsia="Times New Roman"/>
                <w:noProof/>
                <w:color w:val="auto"/>
                <w:lang w:eastAsia="ru-RU"/>
              </w:rPr>
              <w:t xml:space="preserve"> на відповідність  доведеним орієнтовним граничним показникам і вимогам доведеної Інструкції</w:t>
            </w:r>
          </w:p>
        </w:tc>
        <w:tc>
          <w:tcPr>
            <w:tcW w:w="1726" w:type="dxa"/>
            <w:tcBorders>
              <w:top w:val="nil"/>
              <w:left w:val="nil"/>
              <w:bottom w:val="single" w:sz="4" w:space="0" w:color="auto"/>
              <w:right w:val="single" w:sz="4" w:space="0" w:color="auto"/>
            </w:tcBorders>
            <w:shd w:val="clear" w:color="auto" w:fill="auto"/>
          </w:tcPr>
          <w:p w14:paraId="195719AD"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01 серпня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3D80C835"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41445446" w14:textId="77777777" w:rsidTr="00334EA2">
        <w:trPr>
          <w:trHeight w:val="630"/>
        </w:trPr>
        <w:tc>
          <w:tcPr>
            <w:tcW w:w="960" w:type="dxa"/>
            <w:tcBorders>
              <w:top w:val="nil"/>
              <w:left w:val="single" w:sz="4" w:space="0" w:color="auto"/>
              <w:bottom w:val="single" w:sz="4" w:space="0" w:color="auto"/>
              <w:right w:val="single" w:sz="4" w:space="0" w:color="auto"/>
            </w:tcBorders>
            <w:shd w:val="clear" w:color="auto" w:fill="auto"/>
            <w:noWrap/>
          </w:tcPr>
          <w:p w14:paraId="1AFE6E7E" w14:textId="5070D3A2"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t>1</w:t>
            </w:r>
            <w:r w:rsidR="00013853" w:rsidRPr="00A073A8">
              <w:rPr>
                <w:rFonts w:eastAsia="Times New Roman"/>
                <w:noProof/>
                <w:color w:val="auto"/>
                <w:lang w:eastAsia="ru-RU"/>
              </w:rPr>
              <w:t>7</w:t>
            </w:r>
          </w:p>
        </w:tc>
        <w:tc>
          <w:tcPr>
            <w:tcW w:w="7844" w:type="dxa"/>
            <w:tcBorders>
              <w:top w:val="nil"/>
              <w:left w:val="nil"/>
              <w:bottom w:val="single" w:sz="4" w:space="0" w:color="auto"/>
              <w:right w:val="single" w:sz="4" w:space="0" w:color="auto"/>
            </w:tcBorders>
            <w:shd w:val="clear" w:color="auto" w:fill="auto"/>
          </w:tcPr>
          <w:p w14:paraId="2DE19152"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Організувати проведення нарад з розгляду показників, що містяться у бюджетних пропозиціях та довести до головних розпорядників коштів бюджету селищної територіальної громади уточнені граничні показники видатків та надання кредитів з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p>
        </w:tc>
        <w:tc>
          <w:tcPr>
            <w:tcW w:w="1726" w:type="dxa"/>
            <w:tcBorders>
              <w:top w:val="nil"/>
              <w:left w:val="nil"/>
              <w:bottom w:val="single" w:sz="4" w:space="0" w:color="auto"/>
              <w:right w:val="single" w:sz="4" w:space="0" w:color="auto"/>
            </w:tcBorders>
            <w:shd w:val="clear" w:color="auto" w:fill="auto"/>
          </w:tcPr>
          <w:p w14:paraId="4190BD72"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07 серпня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68C0A344"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634C7730" w14:textId="77777777" w:rsidTr="00334EA2">
        <w:trPr>
          <w:trHeight w:val="412"/>
        </w:trPr>
        <w:tc>
          <w:tcPr>
            <w:tcW w:w="960" w:type="dxa"/>
            <w:tcBorders>
              <w:top w:val="nil"/>
              <w:left w:val="single" w:sz="4" w:space="0" w:color="auto"/>
              <w:bottom w:val="single" w:sz="4" w:space="0" w:color="auto"/>
              <w:right w:val="single" w:sz="4" w:space="0" w:color="auto"/>
            </w:tcBorders>
            <w:shd w:val="clear" w:color="auto" w:fill="auto"/>
            <w:noWrap/>
          </w:tcPr>
          <w:p w14:paraId="7561E2D5" w14:textId="1373D76E" w:rsidR="009F6137" w:rsidRPr="00A073A8" w:rsidRDefault="009F6137" w:rsidP="008B6FFD">
            <w:pPr>
              <w:jc w:val="center"/>
              <w:rPr>
                <w:rFonts w:eastAsia="Times New Roman"/>
                <w:noProof/>
                <w:color w:val="auto"/>
                <w:lang w:eastAsia="ru-RU"/>
              </w:rPr>
            </w:pPr>
            <w:r w:rsidRPr="00A073A8">
              <w:rPr>
                <w:rFonts w:eastAsia="Times New Roman"/>
                <w:noProof/>
                <w:color w:val="auto"/>
                <w:lang w:eastAsia="ru-RU"/>
              </w:rPr>
              <w:t>1</w:t>
            </w:r>
            <w:r w:rsidR="00013853" w:rsidRPr="00A073A8">
              <w:rPr>
                <w:rFonts w:eastAsia="Times New Roman"/>
                <w:noProof/>
                <w:color w:val="auto"/>
                <w:lang w:eastAsia="ru-RU"/>
              </w:rPr>
              <w:t>8</w:t>
            </w:r>
          </w:p>
        </w:tc>
        <w:tc>
          <w:tcPr>
            <w:tcW w:w="7844" w:type="dxa"/>
            <w:tcBorders>
              <w:top w:val="nil"/>
              <w:left w:val="nil"/>
              <w:bottom w:val="single" w:sz="4" w:space="0" w:color="auto"/>
              <w:right w:val="single" w:sz="4" w:space="0" w:color="auto"/>
            </w:tcBorders>
            <w:shd w:val="clear" w:color="auto" w:fill="auto"/>
          </w:tcPr>
          <w:p w14:paraId="47480AAD"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Надати фінансовому управлінню селищної ради уточнені бюджетні пропозиції до прогнозу бюджету селищної територіальної громади з метою прийняття рішення про включення поданих бюджетних пропозицій до прогнозу бюджету селищної територіальної громади на 202</w:t>
            </w:r>
            <w:r w:rsidR="003A37DB" w:rsidRPr="00A073A8">
              <w:rPr>
                <w:rFonts w:eastAsia="Times New Roman"/>
                <w:noProof/>
                <w:color w:val="auto"/>
                <w:lang w:eastAsia="ru-RU"/>
              </w:rPr>
              <w:t>7-2029</w:t>
            </w:r>
            <w:r w:rsidRPr="00A073A8">
              <w:rPr>
                <w:rFonts w:eastAsia="Times New Roman"/>
                <w:noProof/>
                <w:color w:val="auto"/>
                <w:lang w:eastAsia="ru-RU"/>
              </w:rPr>
              <w:t xml:space="preserve"> роки</w:t>
            </w:r>
          </w:p>
        </w:tc>
        <w:tc>
          <w:tcPr>
            <w:tcW w:w="1726" w:type="dxa"/>
            <w:tcBorders>
              <w:top w:val="nil"/>
              <w:left w:val="nil"/>
              <w:bottom w:val="single" w:sz="4" w:space="0" w:color="auto"/>
              <w:right w:val="single" w:sz="4" w:space="0" w:color="auto"/>
            </w:tcBorders>
            <w:shd w:val="clear" w:color="auto" w:fill="auto"/>
          </w:tcPr>
          <w:p w14:paraId="31CE6E15"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11 серпня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5761F04C"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Структурні підрозділи селищної ради – головні розпорядники коштів бюджету селищної територіальної громади</w:t>
            </w:r>
          </w:p>
        </w:tc>
      </w:tr>
      <w:tr w:rsidR="00A073A8" w:rsidRPr="00A073A8" w14:paraId="4695B64F" w14:textId="77777777" w:rsidTr="00720C6B">
        <w:trPr>
          <w:trHeight w:val="412"/>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078555A4" w14:textId="5E1C47D0" w:rsidR="00720C6B" w:rsidRPr="00BF3806" w:rsidRDefault="00013853" w:rsidP="008B6FFD">
            <w:pPr>
              <w:jc w:val="center"/>
              <w:rPr>
                <w:rFonts w:eastAsia="Times New Roman"/>
                <w:noProof/>
                <w:color w:val="auto"/>
                <w:lang w:eastAsia="ru-RU"/>
              </w:rPr>
            </w:pPr>
            <w:r w:rsidRPr="00A073A8">
              <w:rPr>
                <w:rFonts w:eastAsia="Times New Roman"/>
                <w:noProof/>
                <w:color w:val="auto"/>
                <w:lang w:eastAsia="ru-RU"/>
              </w:rPr>
              <w:t>19</w:t>
            </w:r>
          </w:p>
        </w:tc>
        <w:tc>
          <w:tcPr>
            <w:tcW w:w="7844" w:type="dxa"/>
            <w:tcBorders>
              <w:top w:val="single" w:sz="4" w:space="0" w:color="auto"/>
              <w:left w:val="nil"/>
              <w:bottom w:val="single" w:sz="4" w:space="0" w:color="auto"/>
              <w:right w:val="single" w:sz="4" w:space="0" w:color="auto"/>
            </w:tcBorders>
            <w:shd w:val="clear" w:color="auto" w:fill="auto"/>
          </w:tcPr>
          <w:p w14:paraId="213328F5" w14:textId="77777777" w:rsidR="00720C6B" w:rsidRPr="00A073A8" w:rsidRDefault="001537D0" w:rsidP="00BF3806">
            <w:pPr>
              <w:spacing w:line="240" w:lineRule="auto"/>
              <w:ind w:firstLine="365"/>
              <w:rPr>
                <w:rFonts w:eastAsia="Times New Roman"/>
                <w:noProof/>
                <w:color w:val="auto"/>
                <w:lang w:eastAsia="ru-RU"/>
              </w:rPr>
            </w:pPr>
            <w:r w:rsidRPr="00A073A8">
              <w:rPr>
                <w:rFonts w:eastAsia="Times New Roman"/>
                <w:noProof/>
                <w:color w:val="auto"/>
                <w:lang w:eastAsia="ru-RU"/>
              </w:rPr>
              <w:t xml:space="preserve">Здійснити перевірку інформації, що міститься в наданих головними розпорядниками коштів бюджету </w:t>
            </w:r>
            <w:r w:rsidR="0049126A" w:rsidRPr="00A073A8">
              <w:rPr>
                <w:rFonts w:eastAsia="Times New Roman"/>
                <w:noProof/>
                <w:color w:val="auto"/>
                <w:lang w:eastAsia="ru-RU"/>
              </w:rPr>
              <w:t xml:space="preserve">громади </w:t>
            </w:r>
            <w:r w:rsidRPr="00A073A8">
              <w:rPr>
                <w:rFonts w:eastAsia="Times New Roman"/>
                <w:noProof/>
                <w:color w:val="auto"/>
                <w:lang w:eastAsia="ru-RU"/>
              </w:rPr>
              <w:t>пропозиціях до прогнозу бюджету Петрівської селищної територіальної громади на 2027-2029 роки та подати зазначену інформацію Міністерству фінансів України в ІАС «</w:t>
            </w:r>
            <w:r w:rsidRPr="00A073A8">
              <w:rPr>
                <w:rFonts w:eastAsia="Times New Roman"/>
                <w:noProof/>
                <w:color w:val="auto"/>
                <w:lang w:val="en-US" w:eastAsia="ru-RU"/>
              </w:rPr>
              <w:t>LOGICA</w:t>
            </w:r>
            <w:r w:rsidRPr="00A073A8">
              <w:rPr>
                <w:rFonts w:eastAsia="Times New Roman"/>
                <w:noProof/>
                <w:color w:val="auto"/>
                <w:lang w:eastAsia="ru-RU"/>
              </w:rPr>
              <w:t>»</w:t>
            </w:r>
          </w:p>
        </w:tc>
        <w:tc>
          <w:tcPr>
            <w:tcW w:w="1726" w:type="dxa"/>
            <w:tcBorders>
              <w:top w:val="single" w:sz="4" w:space="0" w:color="auto"/>
              <w:left w:val="nil"/>
              <w:bottom w:val="single" w:sz="4" w:space="0" w:color="auto"/>
              <w:right w:val="single" w:sz="4" w:space="0" w:color="auto"/>
            </w:tcBorders>
            <w:shd w:val="clear" w:color="auto" w:fill="auto"/>
          </w:tcPr>
          <w:p w14:paraId="42B6F135" w14:textId="77777777" w:rsidR="00720C6B" w:rsidRPr="00A073A8" w:rsidRDefault="001537D0" w:rsidP="00BF3806">
            <w:pPr>
              <w:spacing w:line="240" w:lineRule="auto"/>
              <w:jc w:val="center"/>
              <w:rPr>
                <w:rFonts w:eastAsia="Times New Roman"/>
                <w:noProof/>
                <w:color w:val="auto"/>
                <w:lang w:eastAsia="ru-RU"/>
              </w:rPr>
            </w:pPr>
            <w:r w:rsidRPr="00A073A8">
              <w:rPr>
                <w:rFonts w:eastAsia="Times New Roman"/>
                <w:noProof/>
                <w:color w:val="auto"/>
                <w:lang w:eastAsia="ru-RU"/>
              </w:rPr>
              <w:t>до 14 серпня 2026 року</w:t>
            </w:r>
          </w:p>
        </w:tc>
        <w:tc>
          <w:tcPr>
            <w:tcW w:w="4470" w:type="dxa"/>
            <w:tcBorders>
              <w:top w:val="single" w:sz="4" w:space="0" w:color="auto"/>
              <w:left w:val="nil"/>
              <w:bottom w:val="single" w:sz="4" w:space="0" w:color="auto"/>
              <w:right w:val="single" w:sz="4" w:space="0" w:color="auto"/>
            </w:tcBorders>
            <w:shd w:val="clear" w:color="auto" w:fill="auto"/>
            <w:noWrap/>
          </w:tcPr>
          <w:p w14:paraId="7F504C8D" w14:textId="77777777" w:rsidR="00720C6B" w:rsidRPr="00A073A8" w:rsidRDefault="001537D0"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18C85E96" w14:textId="77777777" w:rsidTr="00334EA2">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787FBC8D" w14:textId="7DFBE0E2" w:rsidR="009F6137" w:rsidRPr="00A073A8" w:rsidRDefault="00013853" w:rsidP="001537D0">
            <w:pPr>
              <w:jc w:val="center"/>
              <w:rPr>
                <w:rFonts w:eastAsia="Times New Roman"/>
                <w:noProof/>
                <w:color w:val="auto"/>
                <w:lang w:eastAsia="ru-RU"/>
              </w:rPr>
            </w:pPr>
            <w:r w:rsidRPr="00A073A8">
              <w:rPr>
                <w:rFonts w:eastAsia="Times New Roman"/>
                <w:noProof/>
                <w:color w:val="auto"/>
                <w:lang w:eastAsia="ru-RU"/>
              </w:rPr>
              <w:lastRenderedPageBreak/>
              <w:t>20</w:t>
            </w:r>
          </w:p>
        </w:tc>
        <w:tc>
          <w:tcPr>
            <w:tcW w:w="7844" w:type="dxa"/>
            <w:tcBorders>
              <w:top w:val="single" w:sz="4" w:space="0" w:color="auto"/>
              <w:left w:val="nil"/>
              <w:bottom w:val="single" w:sz="4" w:space="0" w:color="auto"/>
              <w:right w:val="single" w:sz="4" w:space="0" w:color="auto"/>
            </w:tcBorders>
            <w:shd w:val="clear" w:color="auto" w:fill="auto"/>
          </w:tcPr>
          <w:p w14:paraId="577174D7"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Подати Виконавчому комітету селищної ради сформований прогноз  бюджету Петрівської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p>
        </w:tc>
        <w:tc>
          <w:tcPr>
            <w:tcW w:w="1726" w:type="dxa"/>
            <w:tcBorders>
              <w:top w:val="single" w:sz="4" w:space="0" w:color="auto"/>
              <w:left w:val="nil"/>
              <w:bottom w:val="single" w:sz="4" w:space="0" w:color="auto"/>
              <w:right w:val="single" w:sz="4" w:space="0" w:color="auto"/>
            </w:tcBorders>
            <w:shd w:val="clear" w:color="auto" w:fill="auto"/>
          </w:tcPr>
          <w:p w14:paraId="369C539E"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15 серпня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2640A360"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60A5C5CE" w14:textId="77777777" w:rsidTr="00334EA2">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59E1699F" w14:textId="42EF34A3" w:rsidR="009F6137" w:rsidRPr="00A073A8" w:rsidRDefault="00A5295B" w:rsidP="001537D0">
            <w:pPr>
              <w:jc w:val="center"/>
              <w:rPr>
                <w:rFonts w:eastAsia="Times New Roman"/>
                <w:noProof/>
                <w:color w:val="auto"/>
                <w:lang w:eastAsia="ru-RU"/>
              </w:rPr>
            </w:pPr>
            <w:r w:rsidRPr="00A073A8">
              <w:rPr>
                <w:rFonts w:eastAsia="Times New Roman"/>
                <w:noProof/>
                <w:color w:val="auto"/>
                <w:lang w:eastAsia="ru-RU"/>
              </w:rPr>
              <w:t>2</w:t>
            </w:r>
            <w:r w:rsidR="00013853" w:rsidRPr="00A073A8">
              <w:rPr>
                <w:rFonts w:eastAsia="Times New Roman"/>
                <w:noProof/>
                <w:color w:val="auto"/>
                <w:lang w:eastAsia="ru-RU"/>
              </w:rPr>
              <w:t>1</w:t>
            </w:r>
          </w:p>
        </w:tc>
        <w:tc>
          <w:tcPr>
            <w:tcW w:w="7844" w:type="dxa"/>
            <w:tcBorders>
              <w:top w:val="single" w:sz="4" w:space="0" w:color="auto"/>
              <w:left w:val="nil"/>
              <w:bottom w:val="single" w:sz="4" w:space="0" w:color="auto"/>
              <w:right w:val="single" w:sz="4" w:space="0" w:color="auto"/>
            </w:tcBorders>
            <w:shd w:val="clear" w:color="auto" w:fill="auto"/>
          </w:tcPr>
          <w:p w14:paraId="379DDD64"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Підготувати проєкт рішення виконавчого комітету селищної ради про схвалення прогнозу бюджету Петрівської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p>
        </w:tc>
        <w:tc>
          <w:tcPr>
            <w:tcW w:w="1726" w:type="dxa"/>
            <w:tcBorders>
              <w:top w:val="single" w:sz="4" w:space="0" w:color="auto"/>
              <w:left w:val="nil"/>
              <w:bottom w:val="single" w:sz="4" w:space="0" w:color="auto"/>
              <w:right w:val="single" w:sz="4" w:space="0" w:color="auto"/>
            </w:tcBorders>
            <w:shd w:val="clear" w:color="auto" w:fill="auto"/>
          </w:tcPr>
          <w:p w14:paraId="3E431CFF"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01 вересня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2FBC2A0B"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23C96A2A" w14:textId="77777777" w:rsidTr="00334EA2">
        <w:trPr>
          <w:trHeight w:val="945"/>
        </w:trPr>
        <w:tc>
          <w:tcPr>
            <w:tcW w:w="960" w:type="dxa"/>
            <w:tcBorders>
              <w:top w:val="nil"/>
              <w:left w:val="single" w:sz="4" w:space="0" w:color="auto"/>
              <w:bottom w:val="single" w:sz="4" w:space="0" w:color="auto"/>
              <w:right w:val="single" w:sz="4" w:space="0" w:color="auto"/>
            </w:tcBorders>
            <w:shd w:val="clear" w:color="auto" w:fill="auto"/>
            <w:noWrap/>
          </w:tcPr>
          <w:p w14:paraId="52A2598F" w14:textId="1BE796AD" w:rsidR="009F6137" w:rsidRPr="00A073A8" w:rsidRDefault="00A5295B" w:rsidP="001537D0">
            <w:pPr>
              <w:jc w:val="center"/>
              <w:rPr>
                <w:rFonts w:eastAsia="Times New Roman"/>
                <w:noProof/>
                <w:color w:val="auto"/>
                <w:lang w:eastAsia="ru-RU"/>
              </w:rPr>
            </w:pPr>
            <w:r w:rsidRPr="00A073A8">
              <w:rPr>
                <w:rFonts w:eastAsia="Times New Roman"/>
                <w:noProof/>
                <w:color w:val="auto"/>
                <w:lang w:eastAsia="ru-RU"/>
              </w:rPr>
              <w:t>2</w:t>
            </w:r>
            <w:r w:rsidR="00013853" w:rsidRPr="00A073A8">
              <w:rPr>
                <w:rFonts w:eastAsia="Times New Roman"/>
                <w:noProof/>
                <w:color w:val="auto"/>
                <w:lang w:eastAsia="ru-RU"/>
              </w:rPr>
              <w:t>2</w:t>
            </w:r>
          </w:p>
        </w:tc>
        <w:tc>
          <w:tcPr>
            <w:tcW w:w="7844" w:type="dxa"/>
            <w:tcBorders>
              <w:top w:val="nil"/>
              <w:left w:val="nil"/>
              <w:bottom w:val="single" w:sz="4" w:space="0" w:color="auto"/>
              <w:right w:val="single" w:sz="4" w:space="0" w:color="auto"/>
            </w:tcBorders>
            <w:shd w:val="clear" w:color="auto" w:fill="auto"/>
          </w:tcPr>
          <w:p w14:paraId="3952A81A"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Подати схвалений виконавчим комітетом селищної ради прогноз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 до селищної  ради для розгляду у порядку, визначеному Петрівською селищною радою</w:t>
            </w:r>
          </w:p>
        </w:tc>
        <w:tc>
          <w:tcPr>
            <w:tcW w:w="1726" w:type="dxa"/>
            <w:tcBorders>
              <w:top w:val="nil"/>
              <w:left w:val="nil"/>
              <w:bottom w:val="single" w:sz="4" w:space="0" w:color="auto"/>
              <w:right w:val="single" w:sz="4" w:space="0" w:color="auto"/>
            </w:tcBorders>
            <w:shd w:val="clear" w:color="auto" w:fill="auto"/>
          </w:tcPr>
          <w:p w14:paraId="3307CF87"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05 вересня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nil"/>
              <w:left w:val="nil"/>
              <w:bottom w:val="single" w:sz="4" w:space="0" w:color="auto"/>
              <w:right w:val="single" w:sz="4" w:space="0" w:color="auto"/>
            </w:tcBorders>
            <w:shd w:val="clear" w:color="auto" w:fill="auto"/>
            <w:noWrap/>
          </w:tcPr>
          <w:p w14:paraId="4DB13EF7"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r w:rsidR="00A073A8" w:rsidRPr="00A073A8" w14:paraId="08089720" w14:textId="77777777" w:rsidTr="00334EA2">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00FA9E56" w14:textId="1E8C3A33" w:rsidR="009F6137" w:rsidRPr="00A073A8" w:rsidRDefault="009F6137" w:rsidP="001537D0">
            <w:pPr>
              <w:jc w:val="center"/>
              <w:rPr>
                <w:rFonts w:eastAsia="Times New Roman"/>
                <w:noProof/>
                <w:color w:val="auto"/>
                <w:lang w:eastAsia="ru-RU"/>
              </w:rPr>
            </w:pPr>
            <w:r w:rsidRPr="00A073A8">
              <w:rPr>
                <w:rFonts w:eastAsia="Times New Roman"/>
                <w:noProof/>
                <w:color w:val="auto"/>
                <w:lang w:eastAsia="ru-RU"/>
              </w:rPr>
              <w:t>2</w:t>
            </w:r>
            <w:r w:rsidR="00013853" w:rsidRPr="00A073A8">
              <w:rPr>
                <w:rFonts w:eastAsia="Times New Roman"/>
                <w:noProof/>
                <w:color w:val="auto"/>
                <w:lang w:eastAsia="ru-RU"/>
              </w:rPr>
              <w:t>3</w:t>
            </w:r>
          </w:p>
        </w:tc>
        <w:tc>
          <w:tcPr>
            <w:tcW w:w="7844" w:type="dxa"/>
            <w:tcBorders>
              <w:top w:val="single" w:sz="4" w:space="0" w:color="auto"/>
              <w:left w:val="nil"/>
              <w:bottom w:val="single" w:sz="4" w:space="0" w:color="auto"/>
              <w:right w:val="single" w:sz="4" w:space="0" w:color="auto"/>
            </w:tcBorders>
            <w:shd w:val="clear" w:color="auto" w:fill="auto"/>
          </w:tcPr>
          <w:p w14:paraId="2998EAE3" w14:textId="77777777" w:rsidR="009F6137" w:rsidRPr="00A073A8" w:rsidRDefault="009F6137" w:rsidP="00BF3806">
            <w:pPr>
              <w:spacing w:line="240" w:lineRule="auto"/>
              <w:ind w:firstLine="365"/>
              <w:rPr>
                <w:rFonts w:eastAsia="Times New Roman"/>
                <w:noProof/>
                <w:color w:val="auto"/>
                <w:lang w:eastAsia="ru-RU"/>
              </w:rPr>
            </w:pPr>
            <w:r w:rsidRPr="00A073A8">
              <w:rPr>
                <w:rFonts w:eastAsia="Times New Roman"/>
                <w:noProof/>
                <w:color w:val="auto"/>
                <w:lang w:eastAsia="ru-RU"/>
              </w:rPr>
              <w:t>Забезпечити оприлюднення на офіційному веб-сайті Петрівської селищної ради прогнозу бюджету селищної територіальної громади на 202</w:t>
            </w:r>
            <w:r w:rsidR="003A37DB" w:rsidRPr="00A073A8">
              <w:rPr>
                <w:rFonts w:eastAsia="Times New Roman"/>
                <w:noProof/>
                <w:color w:val="auto"/>
                <w:lang w:eastAsia="ru-RU"/>
              </w:rPr>
              <w:t>7</w:t>
            </w:r>
            <w:r w:rsidRPr="00A073A8">
              <w:rPr>
                <w:rFonts w:eastAsia="Times New Roman"/>
                <w:noProof/>
                <w:color w:val="auto"/>
                <w:lang w:eastAsia="ru-RU"/>
              </w:rPr>
              <w:t>-202</w:t>
            </w:r>
            <w:r w:rsidR="003A37DB" w:rsidRPr="00A073A8">
              <w:rPr>
                <w:rFonts w:eastAsia="Times New Roman"/>
                <w:noProof/>
                <w:color w:val="auto"/>
                <w:lang w:eastAsia="ru-RU"/>
              </w:rPr>
              <w:t>9</w:t>
            </w:r>
            <w:r w:rsidRPr="00A073A8">
              <w:rPr>
                <w:rFonts w:eastAsia="Times New Roman"/>
                <w:noProof/>
                <w:color w:val="auto"/>
                <w:lang w:eastAsia="ru-RU"/>
              </w:rPr>
              <w:t xml:space="preserve"> роки</w:t>
            </w:r>
          </w:p>
        </w:tc>
        <w:tc>
          <w:tcPr>
            <w:tcW w:w="1726" w:type="dxa"/>
            <w:tcBorders>
              <w:top w:val="single" w:sz="4" w:space="0" w:color="auto"/>
              <w:left w:val="nil"/>
              <w:bottom w:val="single" w:sz="4" w:space="0" w:color="auto"/>
              <w:right w:val="single" w:sz="4" w:space="0" w:color="auto"/>
            </w:tcBorders>
            <w:shd w:val="clear" w:color="auto" w:fill="auto"/>
          </w:tcPr>
          <w:p w14:paraId="6A77CF4B" w14:textId="77777777" w:rsidR="009F6137" w:rsidRPr="00A073A8" w:rsidRDefault="009F6137" w:rsidP="00BF3806">
            <w:pPr>
              <w:spacing w:line="240" w:lineRule="auto"/>
              <w:jc w:val="center"/>
              <w:rPr>
                <w:rFonts w:eastAsia="Times New Roman"/>
                <w:noProof/>
                <w:color w:val="auto"/>
                <w:lang w:eastAsia="ru-RU"/>
              </w:rPr>
            </w:pPr>
            <w:r w:rsidRPr="00A073A8">
              <w:rPr>
                <w:rFonts w:eastAsia="Times New Roman"/>
                <w:noProof/>
                <w:color w:val="auto"/>
                <w:lang w:eastAsia="ru-RU"/>
              </w:rPr>
              <w:t>до 05 вересня 202</w:t>
            </w:r>
            <w:r w:rsidR="003A37DB" w:rsidRPr="00A073A8">
              <w:rPr>
                <w:rFonts w:eastAsia="Times New Roman"/>
                <w:noProof/>
                <w:color w:val="auto"/>
                <w:lang w:eastAsia="ru-RU"/>
              </w:rPr>
              <w:t>6</w:t>
            </w:r>
            <w:r w:rsidRPr="00A073A8">
              <w:rPr>
                <w:rFonts w:eastAsia="Times New Roman"/>
                <w:noProof/>
                <w:color w:val="auto"/>
                <w:lang w:eastAsia="ru-RU"/>
              </w:rPr>
              <w:t xml:space="preserve"> року</w:t>
            </w:r>
          </w:p>
        </w:tc>
        <w:tc>
          <w:tcPr>
            <w:tcW w:w="4470" w:type="dxa"/>
            <w:tcBorders>
              <w:top w:val="single" w:sz="4" w:space="0" w:color="auto"/>
              <w:left w:val="nil"/>
              <w:bottom w:val="single" w:sz="4" w:space="0" w:color="auto"/>
              <w:right w:val="single" w:sz="4" w:space="0" w:color="auto"/>
            </w:tcBorders>
            <w:shd w:val="clear" w:color="auto" w:fill="auto"/>
            <w:noWrap/>
          </w:tcPr>
          <w:p w14:paraId="11586ADF" w14:textId="77777777" w:rsidR="009F6137" w:rsidRPr="00A073A8" w:rsidRDefault="009F6137" w:rsidP="00BF3806">
            <w:pPr>
              <w:spacing w:line="240" w:lineRule="auto"/>
              <w:rPr>
                <w:rFonts w:eastAsia="Times New Roman"/>
                <w:noProof/>
                <w:color w:val="auto"/>
                <w:lang w:eastAsia="ru-RU"/>
              </w:rPr>
            </w:pPr>
            <w:r w:rsidRPr="00A073A8">
              <w:rPr>
                <w:rFonts w:eastAsia="Times New Roman"/>
                <w:noProof/>
                <w:color w:val="auto"/>
                <w:lang w:eastAsia="ru-RU"/>
              </w:rPr>
              <w:t xml:space="preserve">Фінансове управління селищної ради  </w:t>
            </w:r>
          </w:p>
        </w:tc>
      </w:tr>
    </w:tbl>
    <w:p w14:paraId="4C9A5D3F" w14:textId="77777777" w:rsidR="009F6137" w:rsidRDefault="009F6137" w:rsidP="009F6137">
      <w:pPr>
        <w:rPr>
          <w:noProof/>
          <w:color w:val="auto"/>
          <w:szCs w:val="24"/>
          <w:highlight w:val="cyan"/>
        </w:rPr>
      </w:pPr>
    </w:p>
    <w:p w14:paraId="7C39E29F" w14:textId="77777777" w:rsidR="00BF3806" w:rsidRDefault="00BF3806" w:rsidP="009F6137">
      <w:pPr>
        <w:rPr>
          <w:noProof/>
          <w:color w:val="auto"/>
          <w:szCs w:val="24"/>
          <w:highlight w:val="cyan"/>
        </w:rPr>
      </w:pPr>
    </w:p>
    <w:p w14:paraId="53676082" w14:textId="77777777" w:rsidR="00BF3806" w:rsidRPr="00BF3806" w:rsidRDefault="00BF3806" w:rsidP="009F6137">
      <w:pPr>
        <w:rPr>
          <w:noProof/>
          <w:color w:val="auto"/>
          <w:szCs w:val="24"/>
          <w:highlight w:val="cyan"/>
        </w:rPr>
      </w:pPr>
    </w:p>
    <w:p w14:paraId="58F823AF" w14:textId="238077DB" w:rsidR="009F6137" w:rsidRPr="00A073A8" w:rsidRDefault="009F6137" w:rsidP="00BF3806">
      <w:pPr>
        <w:tabs>
          <w:tab w:val="left" w:pos="6486"/>
        </w:tabs>
        <w:jc w:val="center"/>
        <w:rPr>
          <w:noProof/>
          <w:color w:val="auto"/>
          <w:sz w:val="28"/>
          <w:szCs w:val="28"/>
        </w:rPr>
      </w:pPr>
      <w:r w:rsidRPr="00A073A8">
        <w:rPr>
          <w:noProof/>
          <w:color w:val="auto"/>
          <w:sz w:val="28"/>
          <w:szCs w:val="28"/>
        </w:rPr>
        <w:t>_______________________</w:t>
      </w:r>
      <w:r w:rsidR="00BF3806">
        <w:rPr>
          <w:noProof/>
          <w:color w:val="auto"/>
          <w:sz w:val="28"/>
          <w:szCs w:val="28"/>
        </w:rPr>
        <w:t>__</w:t>
      </w:r>
    </w:p>
    <w:p w14:paraId="427DDCB2" w14:textId="77777777" w:rsidR="009F6137" w:rsidRPr="00A073A8" w:rsidRDefault="009F6137" w:rsidP="009F6137">
      <w:pPr>
        <w:tabs>
          <w:tab w:val="left" w:pos="3155"/>
        </w:tabs>
        <w:rPr>
          <w:noProof/>
          <w:color w:val="auto"/>
        </w:rPr>
      </w:pPr>
    </w:p>
    <w:p w14:paraId="7188769F" w14:textId="77777777" w:rsidR="009F6137" w:rsidRPr="00A073A8" w:rsidRDefault="009F6137" w:rsidP="00BF3806">
      <w:pPr>
        <w:pStyle w:val="10"/>
        <w:rPr>
          <w:noProof/>
        </w:rPr>
      </w:pPr>
    </w:p>
    <w:p w14:paraId="1B3BA96D" w14:textId="77777777" w:rsidR="009F6137" w:rsidRPr="00A073A8" w:rsidRDefault="009F6137" w:rsidP="00BF3806">
      <w:pPr>
        <w:pStyle w:val="10"/>
        <w:rPr>
          <w:noProof/>
        </w:rPr>
      </w:pPr>
    </w:p>
    <w:p w14:paraId="5ADF7138" w14:textId="77777777" w:rsidR="009F6137" w:rsidRPr="00A073A8" w:rsidRDefault="009F6137" w:rsidP="00BF3806">
      <w:pPr>
        <w:pStyle w:val="10"/>
        <w:rPr>
          <w:noProof/>
        </w:rPr>
      </w:pPr>
    </w:p>
    <w:p w14:paraId="49075B24" w14:textId="77777777" w:rsidR="009F6137" w:rsidRPr="00A073A8" w:rsidRDefault="009F6137" w:rsidP="00BF3806">
      <w:pPr>
        <w:pStyle w:val="10"/>
        <w:rPr>
          <w:noProof/>
        </w:rPr>
      </w:pPr>
    </w:p>
    <w:p w14:paraId="3A406033" w14:textId="77777777" w:rsidR="009F6137" w:rsidRPr="00A073A8" w:rsidRDefault="009F6137" w:rsidP="00BF3806">
      <w:pPr>
        <w:pStyle w:val="10"/>
        <w:rPr>
          <w:noProof/>
        </w:rPr>
      </w:pPr>
    </w:p>
    <w:p w14:paraId="52B7627D" w14:textId="77777777" w:rsidR="009F6137" w:rsidRPr="00A073A8" w:rsidRDefault="009F6137" w:rsidP="00BF3806">
      <w:pPr>
        <w:pStyle w:val="10"/>
        <w:rPr>
          <w:noProof/>
        </w:rPr>
      </w:pPr>
    </w:p>
    <w:p w14:paraId="604A26B5" w14:textId="77777777" w:rsidR="009F6137" w:rsidRPr="00A073A8" w:rsidRDefault="009F6137" w:rsidP="00BF3806">
      <w:pPr>
        <w:pStyle w:val="10"/>
        <w:rPr>
          <w:noProof/>
        </w:rPr>
      </w:pPr>
    </w:p>
    <w:p w14:paraId="17BBCAAB" w14:textId="77777777" w:rsidR="009F6137" w:rsidRPr="00A073A8" w:rsidRDefault="009F6137" w:rsidP="00BF3806">
      <w:pPr>
        <w:pStyle w:val="10"/>
        <w:rPr>
          <w:noProof/>
        </w:rPr>
      </w:pPr>
    </w:p>
    <w:p w14:paraId="1A5ABE97" w14:textId="77777777" w:rsidR="009F6137" w:rsidRPr="00A073A8" w:rsidRDefault="009F6137" w:rsidP="00BF3806">
      <w:pPr>
        <w:pStyle w:val="10"/>
        <w:rPr>
          <w:noProof/>
        </w:rPr>
      </w:pPr>
    </w:p>
    <w:p w14:paraId="264E70BD" w14:textId="77777777" w:rsidR="009F6137" w:rsidRPr="00A073A8" w:rsidRDefault="009F6137" w:rsidP="00BF3806">
      <w:pPr>
        <w:pStyle w:val="10"/>
        <w:rPr>
          <w:noProof/>
        </w:rPr>
      </w:pPr>
    </w:p>
    <w:p w14:paraId="2A47B9E2" w14:textId="77777777" w:rsidR="009F6137" w:rsidRPr="00A073A8" w:rsidRDefault="009F6137" w:rsidP="00BF3806">
      <w:pPr>
        <w:pStyle w:val="10"/>
        <w:rPr>
          <w:noProof/>
        </w:rPr>
      </w:pPr>
    </w:p>
    <w:p w14:paraId="1CB2E7EC" w14:textId="77777777" w:rsidR="009F6137" w:rsidRPr="00A073A8" w:rsidRDefault="009F6137" w:rsidP="00BF3806">
      <w:pPr>
        <w:pStyle w:val="10"/>
        <w:rPr>
          <w:noProof/>
        </w:rPr>
      </w:pPr>
    </w:p>
    <w:sectPr w:rsidR="009F6137" w:rsidRPr="00A073A8" w:rsidSect="004E2F5C">
      <w:headerReference w:type="default" r:id="rId8"/>
      <w:pgSz w:w="16834" w:h="11909" w:orient="landscape" w:code="9"/>
      <w:pgMar w:top="851" w:right="851" w:bottom="567" w:left="992"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CC34" w14:textId="77777777" w:rsidR="00F64346" w:rsidRDefault="00F64346" w:rsidP="007C3B16">
      <w:pPr>
        <w:spacing w:line="240" w:lineRule="auto"/>
      </w:pPr>
      <w:r>
        <w:separator/>
      </w:r>
    </w:p>
  </w:endnote>
  <w:endnote w:type="continuationSeparator" w:id="0">
    <w:p w14:paraId="2D562BBA" w14:textId="77777777" w:rsidR="00F64346" w:rsidRDefault="00F64346" w:rsidP="007C3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6D20" w14:textId="77777777" w:rsidR="00F64346" w:rsidRDefault="00F64346" w:rsidP="007C3B16">
      <w:pPr>
        <w:spacing w:line="240" w:lineRule="auto"/>
      </w:pPr>
      <w:r>
        <w:separator/>
      </w:r>
    </w:p>
  </w:footnote>
  <w:footnote w:type="continuationSeparator" w:id="0">
    <w:p w14:paraId="36025429" w14:textId="77777777" w:rsidR="00F64346" w:rsidRDefault="00F64346" w:rsidP="007C3B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785496"/>
      <w:docPartObj>
        <w:docPartGallery w:val="Page Numbers (Top of Page)"/>
        <w:docPartUnique/>
      </w:docPartObj>
    </w:sdtPr>
    <w:sdtContent>
      <w:p w14:paraId="1AA06991" w14:textId="74E7F15F" w:rsidR="004E2F5C" w:rsidRDefault="004E2F5C">
        <w:pPr>
          <w:pStyle w:val="ae"/>
          <w:jc w:val="center"/>
        </w:pPr>
        <w:r>
          <w:fldChar w:fldCharType="begin"/>
        </w:r>
        <w:r>
          <w:instrText>PAGE   \* MERGEFORMAT</w:instrText>
        </w:r>
        <w:r>
          <w:fldChar w:fldCharType="separate"/>
        </w:r>
        <w:r>
          <w:t>2</w:t>
        </w:r>
        <w:r>
          <w:fldChar w:fldCharType="end"/>
        </w:r>
      </w:p>
    </w:sdtContent>
  </w:sdt>
  <w:p w14:paraId="17B808E2" w14:textId="77777777" w:rsidR="004E2F5C" w:rsidRDefault="004E2F5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3F1"/>
    <w:multiLevelType w:val="hybridMultilevel"/>
    <w:tmpl w:val="CCF447D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EE1893"/>
    <w:multiLevelType w:val="hybridMultilevel"/>
    <w:tmpl w:val="99D63142"/>
    <w:lvl w:ilvl="0" w:tplc="C48A6614">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 w15:restartNumberingAfterBreak="0">
    <w:nsid w:val="172527D2"/>
    <w:multiLevelType w:val="hybridMultilevel"/>
    <w:tmpl w:val="23F0249C"/>
    <w:lvl w:ilvl="0" w:tplc="4E742B8C">
      <w:start w:val="1"/>
      <w:numFmt w:val="decimal"/>
      <w:lvlText w:val="%1."/>
      <w:lvlJc w:val="left"/>
      <w:pPr>
        <w:ind w:left="1713" w:hanging="10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C744163"/>
    <w:multiLevelType w:val="hybridMultilevel"/>
    <w:tmpl w:val="A306BD60"/>
    <w:lvl w:ilvl="0" w:tplc="3056C24E">
      <w:start w:val="1"/>
      <w:numFmt w:val="decimal"/>
      <w:lvlText w:val="%1)"/>
      <w:lvlJc w:val="left"/>
      <w:pPr>
        <w:ind w:left="36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4" w15:restartNumberingAfterBreak="0">
    <w:nsid w:val="1E9C02CF"/>
    <w:multiLevelType w:val="hybridMultilevel"/>
    <w:tmpl w:val="958809F6"/>
    <w:lvl w:ilvl="0" w:tplc="0548193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222221C4"/>
    <w:multiLevelType w:val="hybridMultilevel"/>
    <w:tmpl w:val="8328F5F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C7768D2"/>
    <w:multiLevelType w:val="hybridMultilevel"/>
    <w:tmpl w:val="4B9CFA32"/>
    <w:lvl w:ilvl="0" w:tplc="5E0426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3CD73912"/>
    <w:multiLevelType w:val="hybridMultilevel"/>
    <w:tmpl w:val="19005996"/>
    <w:lvl w:ilvl="0" w:tplc="2B82970C">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B87002"/>
    <w:multiLevelType w:val="hybridMultilevel"/>
    <w:tmpl w:val="08445A7A"/>
    <w:lvl w:ilvl="0" w:tplc="8A3C8224">
      <w:start w:val="1"/>
      <w:numFmt w:val="decimal"/>
      <w:lvlText w:val="%1)"/>
      <w:lvlJc w:val="left"/>
      <w:pPr>
        <w:ind w:left="1083"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9" w15:restartNumberingAfterBreak="0">
    <w:nsid w:val="496F7E92"/>
    <w:multiLevelType w:val="hybridMultilevel"/>
    <w:tmpl w:val="295E6156"/>
    <w:lvl w:ilvl="0" w:tplc="4CB8BD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7E82DDB"/>
    <w:multiLevelType w:val="hybridMultilevel"/>
    <w:tmpl w:val="CC9C24A2"/>
    <w:lvl w:ilvl="0" w:tplc="C04CDB4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1" w15:restartNumberingAfterBreak="0">
    <w:nsid w:val="69CD2888"/>
    <w:multiLevelType w:val="hybridMultilevel"/>
    <w:tmpl w:val="7CF2DFFE"/>
    <w:lvl w:ilvl="0" w:tplc="BADE54B0">
      <w:start w:val="1"/>
      <w:numFmt w:val="decimal"/>
      <w:lvlText w:val="%1."/>
      <w:lvlJc w:val="left"/>
      <w:pPr>
        <w:ind w:left="1579" w:hanging="8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68D4561"/>
    <w:multiLevelType w:val="hybridMultilevel"/>
    <w:tmpl w:val="8E50F754"/>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786"/>
        </w:tabs>
        <w:ind w:left="786" w:hanging="360"/>
      </w:pPr>
    </w:lvl>
    <w:lvl w:ilvl="2" w:tplc="0419001B" w:tentative="1">
      <w:start w:val="1"/>
      <w:numFmt w:val="lowerRoman"/>
      <w:lvlText w:val="%3."/>
      <w:lvlJc w:val="right"/>
      <w:pPr>
        <w:tabs>
          <w:tab w:val="num" w:pos="1506"/>
        </w:tabs>
        <w:ind w:left="1506" w:hanging="180"/>
      </w:pPr>
    </w:lvl>
    <w:lvl w:ilvl="3" w:tplc="0419000F" w:tentative="1">
      <w:start w:val="1"/>
      <w:numFmt w:val="decimal"/>
      <w:lvlText w:val="%4."/>
      <w:lvlJc w:val="left"/>
      <w:pPr>
        <w:tabs>
          <w:tab w:val="num" w:pos="2226"/>
        </w:tabs>
        <w:ind w:left="2226" w:hanging="360"/>
      </w:pPr>
    </w:lvl>
    <w:lvl w:ilvl="4" w:tplc="04190019" w:tentative="1">
      <w:start w:val="1"/>
      <w:numFmt w:val="lowerLetter"/>
      <w:lvlText w:val="%5."/>
      <w:lvlJc w:val="left"/>
      <w:pPr>
        <w:tabs>
          <w:tab w:val="num" w:pos="2946"/>
        </w:tabs>
        <w:ind w:left="2946" w:hanging="360"/>
      </w:pPr>
    </w:lvl>
    <w:lvl w:ilvl="5" w:tplc="0419001B" w:tentative="1">
      <w:start w:val="1"/>
      <w:numFmt w:val="lowerRoman"/>
      <w:lvlText w:val="%6."/>
      <w:lvlJc w:val="right"/>
      <w:pPr>
        <w:tabs>
          <w:tab w:val="num" w:pos="3666"/>
        </w:tabs>
        <w:ind w:left="3666" w:hanging="180"/>
      </w:pPr>
    </w:lvl>
    <w:lvl w:ilvl="6" w:tplc="0419000F" w:tentative="1">
      <w:start w:val="1"/>
      <w:numFmt w:val="decimal"/>
      <w:lvlText w:val="%7."/>
      <w:lvlJc w:val="left"/>
      <w:pPr>
        <w:tabs>
          <w:tab w:val="num" w:pos="4386"/>
        </w:tabs>
        <w:ind w:left="4386" w:hanging="360"/>
      </w:pPr>
    </w:lvl>
    <w:lvl w:ilvl="7" w:tplc="04190019" w:tentative="1">
      <w:start w:val="1"/>
      <w:numFmt w:val="lowerLetter"/>
      <w:lvlText w:val="%8."/>
      <w:lvlJc w:val="left"/>
      <w:pPr>
        <w:tabs>
          <w:tab w:val="num" w:pos="5106"/>
        </w:tabs>
        <w:ind w:left="5106" w:hanging="360"/>
      </w:pPr>
    </w:lvl>
    <w:lvl w:ilvl="8" w:tplc="0419001B" w:tentative="1">
      <w:start w:val="1"/>
      <w:numFmt w:val="lowerRoman"/>
      <w:lvlText w:val="%9."/>
      <w:lvlJc w:val="right"/>
      <w:pPr>
        <w:tabs>
          <w:tab w:val="num" w:pos="5826"/>
        </w:tabs>
        <w:ind w:left="5826" w:hanging="180"/>
      </w:pPr>
    </w:lvl>
  </w:abstractNum>
  <w:abstractNum w:abstractNumId="13" w15:restartNumberingAfterBreak="0">
    <w:nsid w:val="77513C52"/>
    <w:multiLevelType w:val="hybridMultilevel"/>
    <w:tmpl w:val="167E688A"/>
    <w:lvl w:ilvl="0" w:tplc="5EA2EE50">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4" w15:restartNumberingAfterBreak="0">
    <w:nsid w:val="77AF49AF"/>
    <w:multiLevelType w:val="hybridMultilevel"/>
    <w:tmpl w:val="2BB668CC"/>
    <w:lvl w:ilvl="0" w:tplc="933003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8EA011B"/>
    <w:multiLevelType w:val="hybridMultilevel"/>
    <w:tmpl w:val="14F8B7CC"/>
    <w:lvl w:ilvl="0" w:tplc="9236AED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213200755">
    <w:abstractNumId w:val="15"/>
  </w:num>
  <w:num w:numId="2" w16cid:durableId="713697768">
    <w:abstractNumId w:val="7"/>
  </w:num>
  <w:num w:numId="3" w16cid:durableId="715741171">
    <w:abstractNumId w:val="0"/>
  </w:num>
  <w:num w:numId="4" w16cid:durableId="989407037">
    <w:abstractNumId w:val="1"/>
  </w:num>
  <w:num w:numId="5" w16cid:durableId="2055812651">
    <w:abstractNumId w:val="13"/>
  </w:num>
  <w:num w:numId="6" w16cid:durableId="1504972764">
    <w:abstractNumId w:val="12"/>
  </w:num>
  <w:num w:numId="7" w16cid:durableId="601113104">
    <w:abstractNumId w:val="2"/>
  </w:num>
  <w:num w:numId="8" w16cid:durableId="2053071022">
    <w:abstractNumId w:val="5"/>
  </w:num>
  <w:num w:numId="9" w16cid:durableId="166602577">
    <w:abstractNumId w:val="4"/>
  </w:num>
  <w:num w:numId="10" w16cid:durableId="295600115">
    <w:abstractNumId w:val="6"/>
  </w:num>
  <w:num w:numId="11" w16cid:durableId="360204188">
    <w:abstractNumId w:val="14"/>
  </w:num>
  <w:num w:numId="12" w16cid:durableId="345711199">
    <w:abstractNumId w:val="10"/>
  </w:num>
  <w:num w:numId="13" w16cid:durableId="1312634595">
    <w:abstractNumId w:val="3"/>
  </w:num>
  <w:num w:numId="14" w16cid:durableId="626814197">
    <w:abstractNumId w:val="8"/>
  </w:num>
  <w:num w:numId="15" w16cid:durableId="849221857">
    <w:abstractNumId w:val="11"/>
  </w:num>
  <w:num w:numId="16" w16cid:durableId="156456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F0B"/>
    <w:rsid w:val="0000256F"/>
    <w:rsid w:val="00003303"/>
    <w:rsid w:val="000053A3"/>
    <w:rsid w:val="00013853"/>
    <w:rsid w:val="000151F8"/>
    <w:rsid w:val="00016639"/>
    <w:rsid w:val="000261C4"/>
    <w:rsid w:val="000262C7"/>
    <w:rsid w:val="000370AB"/>
    <w:rsid w:val="00044B36"/>
    <w:rsid w:val="000553E9"/>
    <w:rsid w:val="00060C76"/>
    <w:rsid w:val="00060F27"/>
    <w:rsid w:val="00062EE5"/>
    <w:rsid w:val="00064727"/>
    <w:rsid w:val="000704F1"/>
    <w:rsid w:val="00070B92"/>
    <w:rsid w:val="0007487B"/>
    <w:rsid w:val="000836F4"/>
    <w:rsid w:val="000845FA"/>
    <w:rsid w:val="00092176"/>
    <w:rsid w:val="000A4096"/>
    <w:rsid w:val="000A65F9"/>
    <w:rsid w:val="000A7E93"/>
    <w:rsid w:val="000B4E79"/>
    <w:rsid w:val="000C09AA"/>
    <w:rsid w:val="000C2B59"/>
    <w:rsid w:val="000C429A"/>
    <w:rsid w:val="000D63EF"/>
    <w:rsid w:val="000E4CA0"/>
    <w:rsid w:val="000F26D9"/>
    <w:rsid w:val="000F4D78"/>
    <w:rsid w:val="000F5269"/>
    <w:rsid w:val="001017FD"/>
    <w:rsid w:val="001152E5"/>
    <w:rsid w:val="00120434"/>
    <w:rsid w:val="0012189E"/>
    <w:rsid w:val="0012239B"/>
    <w:rsid w:val="00142519"/>
    <w:rsid w:val="00142716"/>
    <w:rsid w:val="001459A7"/>
    <w:rsid w:val="00151CC0"/>
    <w:rsid w:val="001533A8"/>
    <w:rsid w:val="001537D0"/>
    <w:rsid w:val="00161075"/>
    <w:rsid w:val="00161DD9"/>
    <w:rsid w:val="00165ED8"/>
    <w:rsid w:val="00167A73"/>
    <w:rsid w:val="00170C53"/>
    <w:rsid w:val="00170CAA"/>
    <w:rsid w:val="00171489"/>
    <w:rsid w:val="0017288C"/>
    <w:rsid w:val="00172F9B"/>
    <w:rsid w:val="00180B38"/>
    <w:rsid w:val="00180BCD"/>
    <w:rsid w:val="00183A89"/>
    <w:rsid w:val="00197CDE"/>
    <w:rsid w:val="001A0B49"/>
    <w:rsid w:val="001A3354"/>
    <w:rsid w:val="001A66C0"/>
    <w:rsid w:val="001B1B6A"/>
    <w:rsid w:val="001B4B3F"/>
    <w:rsid w:val="001B4ED5"/>
    <w:rsid w:val="001B5A72"/>
    <w:rsid w:val="001B5BB1"/>
    <w:rsid w:val="001B78BB"/>
    <w:rsid w:val="001C3069"/>
    <w:rsid w:val="001C69EF"/>
    <w:rsid w:val="001D258A"/>
    <w:rsid w:val="001D5284"/>
    <w:rsid w:val="001D684A"/>
    <w:rsid w:val="001D68ED"/>
    <w:rsid w:val="001D7582"/>
    <w:rsid w:val="001F1233"/>
    <w:rsid w:val="001F5B9D"/>
    <w:rsid w:val="00200472"/>
    <w:rsid w:val="00203887"/>
    <w:rsid w:val="002052CE"/>
    <w:rsid w:val="00206EF9"/>
    <w:rsid w:val="0021552D"/>
    <w:rsid w:val="00216EBA"/>
    <w:rsid w:val="002218FA"/>
    <w:rsid w:val="00223949"/>
    <w:rsid w:val="0022514F"/>
    <w:rsid w:val="00225AD0"/>
    <w:rsid w:val="00242403"/>
    <w:rsid w:val="00247683"/>
    <w:rsid w:val="002513DC"/>
    <w:rsid w:val="00260E99"/>
    <w:rsid w:val="00262248"/>
    <w:rsid w:val="002625B9"/>
    <w:rsid w:val="00266545"/>
    <w:rsid w:val="00272336"/>
    <w:rsid w:val="0027429A"/>
    <w:rsid w:val="002914AA"/>
    <w:rsid w:val="002929F9"/>
    <w:rsid w:val="002A0BB4"/>
    <w:rsid w:val="002A1C23"/>
    <w:rsid w:val="002B2F50"/>
    <w:rsid w:val="002C1298"/>
    <w:rsid w:val="002C14FA"/>
    <w:rsid w:val="002C1B97"/>
    <w:rsid w:val="002D6222"/>
    <w:rsid w:val="002E1EBB"/>
    <w:rsid w:val="002E3848"/>
    <w:rsid w:val="002E62A5"/>
    <w:rsid w:val="002E6ED0"/>
    <w:rsid w:val="002E776C"/>
    <w:rsid w:val="002F2497"/>
    <w:rsid w:val="002F3694"/>
    <w:rsid w:val="002F5593"/>
    <w:rsid w:val="003016D8"/>
    <w:rsid w:val="00305492"/>
    <w:rsid w:val="00305C47"/>
    <w:rsid w:val="00305CE3"/>
    <w:rsid w:val="00310BC0"/>
    <w:rsid w:val="00311B86"/>
    <w:rsid w:val="003140E7"/>
    <w:rsid w:val="0031564E"/>
    <w:rsid w:val="003160E0"/>
    <w:rsid w:val="003222F7"/>
    <w:rsid w:val="00324BCA"/>
    <w:rsid w:val="003313D7"/>
    <w:rsid w:val="00334EA2"/>
    <w:rsid w:val="00335B83"/>
    <w:rsid w:val="00337508"/>
    <w:rsid w:val="00341FE2"/>
    <w:rsid w:val="00344B39"/>
    <w:rsid w:val="0035302B"/>
    <w:rsid w:val="0035392B"/>
    <w:rsid w:val="00353AC8"/>
    <w:rsid w:val="003556E4"/>
    <w:rsid w:val="00363BF6"/>
    <w:rsid w:val="00376775"/>
    <w:rsid w:val="00382ED9"/>
    <w:rsid w:val="00384808"/>
    <w:rsid w:val="00387BA2"/>
    <w:rsid w:val="003933E0"/>
    <w:rsid w:val="00397BAA"/>
    <w:rsid w:val="003A37DB"/>
    <w:rsid w:val="003A633D"/>
    <w:rsid w:val="003A660D"/>
    <w:rsid w:val="003A7DC9"/>
    <w:rsid w:val="003B2980"/>
    <w:rsid w:val="003B2E54"/>
    <w:rsid w:val="003B5498"/>
    <w:rsid w:val="003C14E9"/>
    <w:rsid w:val="003C5421"/>
    <w:rsid w:val="003D4AD4"/>
    <w:rsid w:val="003D5358"/>
    <w:rsid w:val="003E0CDF"/>
    <w:rsid w:val="003F02D0"/>
    <w:rsid w:val="003F3324"/>
    <w:rsid w:val="003F5F2B"/>
    <w:rsid w:val="0040491F"/>
    <w:rsid w:val="004051C6"/>
    <w:rsid w:val="00416776"/>
    <w:rsid w:val="00417B0D"/>
    <w:rsid w:val="00421579"/>
    <w:rsid w:val="00432837"/>
    <w:rsid w:val="004459E3"/>
    <w:rsid w:val="00452BD4"/>
    <w:rsid w:val="0045344E"/>
    <w:rsid w:val="004612CA"/>
    <w:rsid w:val="00462CE7"/>
    <w:rsid w:val="00466F9F"/>
    <w:rsid w:val="00467870"/>
    <w:rsid w:val="004755AB"/>
    <w:rsid w:val="0047683B"/>
    <w:rsid w:val="0048470C"/>
    <w:rsid w:val="00487C99"/>
    <w:rsid w:val="0049126A"/>
    <w:rsid w:val="00496390"/>
    <w:rsid w:val="004A065F"/>
    <w:rsid w:val="004A08FB"/>
    <w:rsid w:val="004A12AE"/>
    <w:rsid w:val="004A30AD"/>
    <w:rsid w:val="004A5E45"/>
    <w:rsid w:val="004A6ECF"/>
    <w:rsid w:val="004B1933"/>
    <w:rsid w:val="004B1FA5"/>
    <w:rsid w:val="004B3D0D"/>
    <w:rsid w:val="004B5177"/>
    <w:rsid w:val="004B5A03"/>
    <w:rsid w:val="004B6EEF"/>
    <w:rsid w:val="004B7B2C"/>
    <w:rsid w:val="004C170D"/>
    <w:rsid w:val="004C43A5"/>
    <w:rsid w:val="004D7869"/>
    <w:rsid w:val="004E2F5C"/>
    <w:rsid w:val="004E5598"/>
    <w:rsid w:val="004F0689"/>
    <w:rsid w:val="004F0780"/>
    <w:rsid w:val="004F0C0A"/>
    <w:rsid w:val="004F0E76"/>
    <w:rsid w:val="004F4AF1"/>
    <w:rsid w:val="004F6DB5"/>
    <w:rsid w:val="00503B1F"/>
    <w:rsid w:val="0050519B"/>
    <w:rsid w:val="005054E4"/>
    <w:rsid w:val="00516EFE"/>
    <w:rsid w:val="005224B4"/>
    <w:rsid w:val="00522531"/>
    <w:rsid w:val="005266D9"/>
    <w:rsid w:val="005346D7"/>
    <w:rsid w:val="00540713"/>
    <w:rsid w:val="00540941"/>
    <w:rsid w:val="00545F3C"/>
    <w:rsid w:val="00553981"/>
    <w:rsid w:val="00563B2B"/>
    <w:rsid w:val="00563D46"/>
    <w:rsid w:val="005676F1"/>
    <w:rsid w:val="00571C67"/>
    <w:rsid w:val="00576ADC"/>
    <w:rsid w:val="0058363A"/>
    <w:rsid w:val="00595ED8"/>
    <w:rsid w:val="00597A15"/>
    <w:rsid w:val="005A146F"/>
    <w:rsid w:val="005A2D7F"/>
    <w:rsid w:val="005A5654"/>
    <w:rsid w:val="005B2839"/>
    <w:rsid w:val="005B5A33"/>
    <w:rsid w:val="005B70DE"/>
    <w:rsid w:val="005C07F7"/>
    <w:rsid w:val="005D2C1F"/>
    <w:rsid w:val="005D5DB6"/>
    <w:rsid w:val="005E35C4"/>
    <w:rsid w:val="005F3E3A"/>
    <w:rsid w:val="005F63C6"/>
    <w:rsid w:val="005F7B32"/>
    <w:rsid w:val="00603E6B"/>
    <w:rsid w:val="00604383"/>
    <w:rsid w:val="006105EA"/>
    <w:rsid w:val="006155AB"/>
    <w:rsid w:val="00615BAF"/>
    <w:rsid w:val="00615C77"/>
    <w:rsid w:val="00621576"/>
    <w:rsid w:val="006233B1"/>
    <w:rsid w:val="0063344A"/>
    <w:rsid w:val="00633D81"/>
    <w:rsid w:val="006343AD"/>
    <w:rsid w:val="00640C4E"/>
    <w:rsid w:val="0064388B"/>
    <w:rsid w:val="00650A37"/>
    <w:rsid w:val="0065784C"/>
    <w:rsid w:val="00666A9C"/>
    <w:rsid w:val="0067409A"/>
    <w:rsid w:val="00674F2C"/>
    <w:rsid w:val="006755D6"/>
    <w:rsid w:val="00680AFC"/>
    <w:rsid w:val="00682FE4"/>
    <w:rsid w:val="00684ED8"/>
    <w:rsid w:val="0069053C"/>
    <w:rsid w:val="00690C3E"/>
    <w:rsid w:val="006931CC"/>
    <w:rsid w:val="00695399"/>
    <w:rsid w:val="006A5E6E"/>
    <w:rsid w:val="006A60C2"/>
    <w:rsid w:val="006A62F6"/>
    <w:rsid w:val="006A7A12"/>
    <w:rsid w:val="006B1FE2"/>
    <w:rsid w:val="006B2286"/>
    <w:rsid w:val="006B56F7"/>
    <w:rsid w:val="006C1FA9"/>
    <w:rsid w:val="006C4340"/>
    <w:rsid w:val="006C4D27"/>
    <w:rsid w:val="006C78D9"/>
    <w:rsid w:val="006D14B6"/>
    <w:rsid w:val="006D451C"/>
    <w:rsid w:val="006E2E3A"/>
    <w:rsid w:val="006E7D0C"/>
    <w:rsid w:val="006F06DC"/>
    <w:rsid w:val="006F1568"/>
    <w:rsid w:val="006F3D8A"/>
    <w:rsid w:val="006F5C5B"/>
    <w:rsid w:val="006F770D"/>
    <w:rsid w:val="007040A9"/>
    <w:rsid w:val="00715A1F"/>
    <w:rsid w:val="00720504"/>
    <w:rsid w:val="00720C6B"/>
    <w:rsid w:val="00720E6C"/>
    <w:rsid w:val="007211AC"/>
    <w:rsid w:val="00724C4F"/>
    <w:rsid w:val="007307BC"/>
    <w:rsid w:val="00730B68"/>
    <w:rsid w:val="00731056"/>
    <w:rsid w:val="00733B60"/>
    <w:rsid w:val="00740C9A"/>
    <w:rsid w:val="00746E5E"/>
    <w:rsid w:val="007476D8"/>
    <w:rsid w:val="00750503"/>
    <w:rsid w:val="0075293E"/>
    <w:rsid w:val="007534A5"/>
    <w:rsid w:val="0075419B"/>
    <w:rsid w:val="007575F2"/>
    <w:rsid w:val="007608BC"/>
    <w:rsid w:val="007679E1"/>
    <w:rsid w:val="00772033"/>
    <w:rsid w:val="00782FA5"/>
    <w:rsid w:val="00784E5C"/>
    <w:rsid w:val="00786850"/>
    <w:rsid w:val="00787D1E"/>
    <w:rsid w:val="00790F00"/>
    <w:rsid w:val="00792532"/>
    <w:rsid w:val="007927F3"/>
    <w:rsid w:val="0079781A"/>
    <w:rsid w:val="007A5555"/>
    <w:rsid w:val="007C1858"/>
    <w:rsid w:val="007C2CF2"/>
    <w:rsid w:val="007C3B16"/>
    <w:rsid w:val="007D21C8"/>
    <w:rsid w:val="007E18A4"/>
    <w:rsid w:val="007E6629"/>
    <w:rsid w:val="007F0547"/>
    <w:rsid w:val="007F6A5F"/>
    <w:rsid w:val="00801B73"/>
    <w:rsid w:val="00802B37"/>
    <w:rsid w:val="008044F0"/>
    <w:rsid w:val="008062EE"/>
    <w:rsid w:val="0081157E"/>
    <w:rsid w:val="00811E7A"/>
    <w:rsid w:val="008169E9"/>
    <w:rsid w:val="008213FA"/>
    <w:rsid w:val="00823723"/>
    <w:rsid w:val="00823AD7"/>
    <w:rsid w:val="008256DE"/>
    <w:rsid w:val="00830B6A"/>
    <w:rsid w:val="00834BB0"/>
    <w:rsid w:val="008362AD"/>
    <w:rsid w:val="00836734"/>
    <w:rsid w:val="00842EA6"/>
    <w:rsid w:val="008450C3"/>
    <w:rsid w:val="00853E5F"/>
    <w:rsid w:val="00862728"/>
    <w:rsid w:val="00866F57"/>
    <w:rsid w:val="00882985"/>
    <w:rsid w:val="00882E4F"/>
    <w:rsid w:val="00882F4A"/>
    <w:rsid w:val="008856D9"/>
    <w:rsid w:val="008909C1"/>
    <w:rsid w:val="00891066"/>
    <w:rsid w:val="008A4FD7"/>
    <w:rsid w:val="008B510E"/>
    <w:rsid w:val="008B5930"/>
    <w:rsid w:val="008B6FFD"/>
    <w:rsid w:val="008C376B"/>
    <w:rsid w:val="008C3E07"/>
    <w:rsid w:val="008C6F0B"/>
    <w:rsid w:val="008D2618"/>
    <w:rsid w:val="008D2BE9"/>
    <w:rsid w:val="008D474F"/>
    <w:rsid w:val="008D7467"/>
    <w:rsid w:val="008D7B0D"/>
    <w:rsid w:val="008D7DBC"/>
    <w:rsid w:val="008E0D45"/>
    <w:rsid w:val="008F21C6"/>
    <w:rsid w:val="008F353A"/>
    <w:rsid w:val="009036C6"/>
    <w:rsid w:val="00911F0C"/>
    <w:rsid w:val="00913936"/>
    <w:rsid w:val="00913F0C"/>
    <w:rsid w:val="009222AA"/>
    <w:rsid w:val="009252CF"/>
    <w:rsid w:val="009321FE"/>
    <w:rsid w:val="00941B2E"/>
    <w:rsid w:val="0094300B"/>
    <w:rsid w:val="00943F0B"/>
    <w:rsid w:val="009651CD"/>
    <w:rsid w:val="00973C4B"/>
    <w:rsid w:val="00975288"/>
    <w:rsid w:val="00985417"/>
    <w:rsid w:val="00991300"/>
    <w:rsid w:val="0099368D"/>
    <w:rsid w:val="009A090A"/>
    <w:rsid w:val="009A777F"/>
    <w:rsid w:val="009B20DA"/>
    <w:rsid w:val="009B3537"/>
    <w:rsid w:val="009B5338"/>
    <w:rsid w:val="009C0A09"/>
    <w:rsid w:val="009C4672"/>
    <w:rsid w:val="009C7A42"/>
    <w:rsid w:val="009D1DCC"/>
    <w:rsid w:val="009D7938"/>
    <w:rsid w:val="009E11AB"/>
    <w:rsid w:val="009E4963"/>
    <w:rsid w:val="009F6137"/>
    <w:rsid w:val="009F6FF1"/>
    <w:rsid w:val="00A01935"/>
    <w:rsid w:val="00A01B38"/>
    <w:rsid w:val="00A028D3"/>
    <w:rsid w:val="00A03AF9"/>
    <w:rsid w:val="00A0601A"/>
    <w:rsid w:val="00A073A8"/>
    <w:rsid w:val="00A23CC1"/>
    <w:rsid w:val="00A26B2A"/>
    <w:rsid w:val="00A278B0"/>
    <w:rsid w:val="00A30ABC"/>
    <w:rsid w:val="00A35C68"/>
    <w:rsid w:val="00A409F8"/>
    <w:rsid w:val="00A5295B"/>
    <w:rsid w:val="00A52B40"/>
    <w:rsid w:val="00A675B6"/>
    <w:rsid w:val="00A70748"/>
    <w:rsid w:val="00A70D44"/>
    <w:rsid w:val="00A7556A"/>
    <w:rsid w:val="00A81AE5"/>
    <w:rsid w:val="00A830F3"/>
    <w:rsid w:val="00A91A3F"/>
    <w:rsid w:val="00AA0DE2"/>
    <w:rsid w:val="00AA1C98"/>
    <w:rsid w:val="00AA327D"/>
    <w:rsid w:val="00AA44EE"/>
    <w:rsid w:val="00AB5EBA"/>
    <w:rsid w:val="00AC0677"/>
    <w:rsid w:val="00AC29B1"/>
    <w:rsid w:val="00AC478B"/>
    <w:rsid w:val="00AD2A6B"/>
    <w:rsid w:val="00AD2F93"/>
    <w:rsid w:val="00AD4D37"/>
    <w:rsid w:val="00AD5533"/>
    <w:rsid w:val="00AE0708"/>
    <w:rsid w:val="00AE1917"/>
    <w:rsid w:val="00AF0591"/>
    <w:rsid w:val="00AF06DF"/>
    <w:rsid w:val="00AF1BD6"/>
    <w:rsid w:val="00AF41F9"/>
    <w:rsid w:val="00B03620"/>
    <w:rsid w:val="00B109E5"/>
    <w:rsid w:val="00B10B73"/>
    <w:rsid w:val="00B119FA"/>
    <w:rsid w:val="00B20F26"/>
    <w:rsid w:val="00B23D25"/>
    <w:rsid w:val="00B33059"/>
    <w:rsid w:val="00B33646"/>
    <w:rsid w:val="00B36210"/>
    <w:rsid w:val="00B43B85"/>
    <w:rsid w:val="00B47D6D"/>
    <w:rsid w:val="00B572F4"/>
    <w:rsid w:val="00B579AC"/>
    <w:rsid w:val="00B6247A"/>
    <w:rsid w:val="00B64DB7"/>
    <w:rsid w:val="00B664E4"/>
    <w:rsid w:val="00B71800"/>
    <w:rsid w:val="00B724C5"/>
    <w:rsid w:val="00B84A18"/>
    <w:rsid w:val="00B91DFB"/>
    <w:rsid w:val="00BA0140"/>
    <w:rsid w:val="00BA1388"/>
    <w:rsid w:val="00BA3160"/>
    <w:rsid w:val="00BB055B"/>
    <w:rsid w:val="00BB1E64"/>
    <w:rsid w:val="00BB4FA1"/>
    <w:rsid w:val="00BB735C"/>
    <w:rsid w:val="00BC19A2"/>
    <w:rsid w:val="00BC5CE9"/>
    <w:rsid w:val="00BC7E16"/>
    <w:rsid w:val="00BD04A8"/>
    <w:rsid w:val="00BD6235"/>
    <w:rsid w:val="00BE24A4"/>
    <w:rsid w:val="00BE3CBF"/>
    <w:rsid w:val="00BE416A"/>
    <w:rsid w:val="00BE58E7"/>
    <w:rsid w:val="00BF3806"/>
    <w:rsid w:val="00BF53E3"/>
    <w:rsid w:val="00C0012C"/>
    <w:rsid w:val="00C003EB"/>
    <w:rsid w:val="00C05ADE"/>
    <w:rsid w:val="00C05CC7"/>
    <w:rsid w:val="00C20A26"/>
    <w:rsid w:val="00C239A8"/>
    <w:rsid w:val="00C26AC0"/>
    <w:rsid w:val="00C47F4B"/>
    <w:rsid w:val="00C56E31"/>
    <w:rsid w:val="00C604FF"/>
    <w:rsid w:val="00C6156C"/>
    <w:rsid w:val="00C61ACF"/>
    <w:rsid w:val="00C65FAA"/>
    <w:rsid w:val="00C6746B"/>
    <w:rsid w:val="00C709F0"/>
    <w:rsid w:val="00C70EF3"/>
    <w:rsid w:val="00C81330"/>
    <w:rsid w:val="00C91423"/>
    <w:rsid w:val="00C93C64"/>
    <w:rsid w:val="00C93CCB"/>
    <w:rsid w:val="00CA1F18"/>
    <w:rsid w:val="00CB46FC"/>
    <w:rsid w:val="00CD6A63"/>
    <w:rsid w:val="00CE02C4"/>
    <w:rsid w:val="00CE1EBC"/>
    <w:rsid w:val="00CE29E0"/>
    <w:rsid w:val="00CE4463"/>
    <w:rsid w:val="00CE4709"/>
    <w:rsid w:val="00CF1523"/>
    <w:rsid w:val="00CF22A4"/>
    <w:rsid w:val="00CF74B0"/>
    <w:rsid w:val="00D01596"/>
    <w:rsid w:val="00D036E8"/>
    <w:rsid w:val="00D042C0"/>
    <w:rsid w:val="00D06A82"/>
    <w:rsid w:val="00D11D44"/>
    <w:rsid w:val="00D165BA"/>
    <w:rsid w:val="00D2319B"/>
    <w:rsid w:val="00D250CB"/>
    <w:rsid w:val="00D25B21"/>
    <w:rsid w:val="00D412EE"/>
    <w:rsid w:val="00D42AEB"/>
    <w:rsid w:val="00D43BAB"/>
    <w:rsid w:val="00D478B0"/>
    <w:rsid w:val="00D563EB"/>
    <w:rsid w:val="00D600AF"/>
    <w:rsid w:val="00D621A7"/>
    <w:rsid w:val="00D62469"/>
    <w:rsid w:val="00D66F5C"/>
    <w:rsid w:val="00D769A0"/>
    <w:rsid w:val="00D7784D"/>
    <w:rsid w:val="00D8395F"/>
    <w:rsid w:val="00D84FA8"/>
    <w:rsid w:val="00D85191"/>
    <w:rsid w:val="00D853C6"/>
    <w:rsid w:val="00D92A0B"/>
    <w:rsid w:val="00D949A8"/>
    <w:rsid w:val="00DA385C"/>
    <w:rsid w:val="00DA669E"/>
    <w:rsid w:val="00DD5421"/>
    <w:rsid w:val="00DE03DF"/>
    <w:rsid w:val="00DE35A2"/>
    <w:rsid w:val="00DE6780"/>
    <w:rsid w:val="00DF03A1"/>
    <w:rsid w:val="00DF5910"/>
    <w:rsid w:val="00E012D0"/>
    <w:rsid w:val="00E02714"/>
    <w:rsid w:val="00E038D1"/>
    <w:rsid w:val="00E052BC"/>
    <w:rsid w:val="00E10342"/>
    <w:rsid w:val="00E10C81"/>
    <w:rsid w:val="00E12CEA"/>
    <w:rsid w:val="00E1487B"/>
    <w:rsid w:val="00E15F35"/>
    <w:rsid w:val="00E17CE0"/>
    <w:rsid w:val="00E17D25"/>
    <w:rsid w:val="00E23518"/>
    <w:rsid w:val="00E268D7"/>
    <w:rsid w:val="00E34156"/>
    <w:rsid w:val="00E41DA8"/>
    <w:rsid w:val="00E425E0"/>
    <w:rsid w:val="00E47C44"/>
    <w:rsid w:val="00E501A3"/>
    <w:rsid w:val="00E5059F"/>
    <w:rsid w:val="00E57205"/>
    <w:rsid w:val="00E602A3"/>
    <w:rsid w:val="00E6164A"/>
    <w:rsid w:val="00E6254C"/>
    <w:rsid w:val="00E63476"/>
    <w:rsid w:val="00E64B7D"/>
    <w:rsid w:val="00E75F0A"/>
    <w:rsid w:val="00E80A2B"/>
    <w:rsid w:val="00E823D3"/>
    <w:rsid w:val="00E83460"/>
    <w:rsid w:val="00E84FF6"/>
    <w:rsid w:val="00E865C1"/>
    <w:rsid w:val="00E916C7"/>
    <w:rsid w:val="00E92E7C"/>
    <w:rsid w:val="00E9548F"/>
    <w:rsid w:val="00EA0EA2"/>
    <w:rsid w:val="00EA3AFB"/>
    <w:rsid w:val="00EA492A"/>
    <w:rsid w:val="00EA62DC"/>
    <w:rsid w:val="00EB0132"/>
    <w:rsid w:val="00EB15F8"/>
    <w:rsid w:val="00EB2657"/>
    <w:rsid w:val="00EB36F9"/>
    <w:rsid w:val="00EB79CE"/>
    <w:rsid w:val="00EC4B96"/>
    <w:rsid w:val="00EC541D"/>
    <w:rsid w:val="00EC66E8"/>
    <w:rsid w:val="00ED1E24"/>
    <w:rsid w:val="00ED5F63"/>
    <w:rsid w:val="00EE05F6"/>
    <w:rsid w:val="00EE268B"/>
    <w:rsid w:val="00EE2F59"/>
    <w:rsid w:val="00EE5CFA"/>
    <w:rsid w:val="00EF2DC6"/>
    <w:rsid w:val="00EF6375"/>
    <w:rsid w:val="00EF6B70"/>
    <w:rsid w:val="00F031DB"/>
    <w:rsid w:val="00F04C30"/>
    <w:rsid w:val="00F0582D"/>
    <w:rsid w:val="00F071B3"/>
    <w:rsid w:val="00F14CA9"/>
    <w:rsid w:val="00F15784"/>
    <w:rsid w:val="00F206BD"/>
    <w:rsid w:val="00F2492E"/>
    <w:rsid w:val="00F41B8C"/>
    <w:rsid w:val="00F55B53"/>
    <w:rsid w:val="00F61F00"/>
    <w:rsid w:val="00F64346"/>
    <w:rsid w:val="00F666BA"/>
    <w:rsid w:val="00F70833"/>
    <w:rsid w:val="00F70C50"/>
    <w:rsid w:val="00F812E5"/>
    <w:rsid w:val="00F851B9"/>
    <w:rsid w:val="00F870F9"/>
    <w:rsid w:val="00F94481"/>
    <w:rsid w:val="00F968FF"/>
    <w:rsid w:val="00F96F00"/>
    <w:rsid w:val="00FA0629"/>
    <w:rsid w:val="00FA324F"/>
    <w:rsid w:val="00FA4860"/>
    <w:rsid w:val="00FB025C"/>
    <w:rsid w:val="00FB10EC"/>
    <w:rsid w:val="00FB4E7C"/>
    <w:rsid w:val="00FB5744"/>
    <w:rsid w:val="00FC02C6"/>
    <w:rsid w:val="00FC287B"/>
    <w:rsid w:val="00FC4791"/>
    <w:rsid w:val="00FC5156"/>
    <w:rsid w:val="00FD28AE"/>
    <w:rsid w:val="00FD3DB0"/>
    <w:rsid w:val="00FD4FAA"/>
    <w:rsid w:val="00FE47F6"/>
    <w:rsid w:val="00FE4CE6"/>
    <w:rsid w:val="00FE610C"/>
    <w:rsid w:val="00FE721D"/>
    <w:rsid w:val="00FF0F9A"/>
    <w:rsid w:val="00FF1228"/>
    <w:rsid w:val="00FF5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9AABE"/>
  <w15:docId w15:val="{9DA0712E-0058-4850-9176-2943F992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B16"/>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BF3806"/>
    <w:pPr>
      <w:spacing w:line="240" w:lineRule="auto"/>
      <w:ind w:left="-142" w:right="101"/>
    </w:pPr>
    <w:rPr>
      <w:rFonts w:ascii="Times New Roman" w:eastAsia="Times New Roman" w:hAnsi="Times New Roman" w:cs="Times New Roman"/>
      <w:bCs/>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Pr>
  </w:style>
  <w:style w:type="table" w:customStyle="1" w:styleId="a6">
    <w:basedOn w:val="TableNormal"/>
    <w:rsid w:val="003556E4"/>
    <w:tblPr>
      <w:tblStyleRowBandSize w:val="1"/>
      <w:tblStyleColBandSize w:val="1"/>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paragraph" w:styleId="aa">
    <w:name w:val="Body Text Indent"/>
    <w:basedOn w:val="a"/>
    <w:link w:val="ab"/>
    <w:rsid w:val="00943F0B"/>
    <w:pPr>
      <w:autoSpaceDE w:val="0"/>
      <w:autoSpaceDN w:val="0"/>
      <w:spacing w:line="240" w:lineRule="auto"/>
      <w:jc w:val="center"/>
    </w:pPr>
    <w:rPr>
      <w:rFonts w:ascii="Bookman Old Style" w:eastAsia="Times New Roman" w:hAnsi="Bookman Old Style" w:cs="Times New Roman"/>
      <w:color w:val="auto"/>
      <w:sz w:val="12"/>
      <w:szCs w:val="12"/>
    </w:rPr>
  </w:style>
  <w:style w:type="character" w:customStyle="1" w:styleId="ab">
    <w:name w:val="Основний текст з відступом Знак"/>
    <w:basedOn w:val="a0"/>
    <w:link w:val="aa"/>
    <w:rsid w:val="00943F0B"/>
    <w:rPr>
      <w:rFonts w:ascii="Bookman Old Style" w:eastAsia="Times New Roman" w:hAnsi="Bookman Old Style" w:cs="Times New Roman"/>
      <w:color w:val="auto"/>
      <w:sz w:val="12"/>
      <w:szCs w:val="12"/>
    </w:rPr>
  </w:style>
  <w:style w:type="paragraph" w:styleId="ac">
    <w:name w:val="List Paragraph"/>
    <w:basedOn w:val="a"/>
    <w:uiPriority w:val="34"/>
    <w:qFormat/>
    <w:rsid w:val="007E18A4"/>
    <w:pPr>
      <w:ind w:left="720"/>
      <w:contextualSpacing/>
    </w:pPr>
  </w:style>
  <w:style w:type="character" w:customStyle="1" w:styleId="rvts0">
    <w:name w:val="rvts0"/>
    <w:basedOn w:val="a0"/>
    <w:rsid w:val="00E012D0"/>
  </w:style>
  <w:style w:type="paragraph" w:customStyle="1" w:styleId="ad">
    <w:name w:val="Знак"/>
    <w:basedOn w:val="a"/>
    <w:rsid w:val="00E15F35"/>
    <w:pPr>
      <w:spacing w:line="240" w:lineRule="auto"/>
      <w:jc w:val="left"/>
    </w:pPr>
    <w:rPr>
      <w:rFonts w:ascii="Verdana" w:eastAsia="Times New Roman" w:hAnsi="Verdana" w:cs="Verdana"/>
      <w:color w:val="auto"/>
      <w:sz w:val="20"/>
      <w:szCs w:val="20"/>
      <w:lang w:val="en-US" w:eastAsia="en-US"/>
    </w:rPr>
  </w:style>
  <w:style w:type="paragraph" w:styleId="ae">
    <w:name w:val="header"/>
    <w:basedOn w:val="a"/>
    <w:link w:val="af"/>
    <w:uiPriority w:val="99"/>
    <w:unhideWhenUsed/>
    <w:rsid w:val="007C3B16"/>
    <w:pPr>
      <w:tabs>
        <w:tab w:val="center" w:pos="4677"/>
        <w:tab w:val="right" w:pos="9355"/>
      </w:tabs>
      <w:spacing w:line="240" w:lineRule="auto"/>
    </w:pPr>
  </w:style>
  <w:style w:type="character" w:customStyle="1" w:styleId="af">
    <w:name w:val="Верхній колонтитул Знак"/>
    <w:basedOn w:val="a0"/>
    <w:link w:val="ae"/>
    <w:uiPriority w:val="99"/>
    <w:rsid w:val="007C3B16"/>
    <w:rPr>
      <w:rFonts w:ascii="Times New Roman" w:hAnsi="Times New Roman"/>
      <w:sz w:val="24"/>
    </w:rPr>
  </w:style>
  <w:style w:type="paragraph" w:styleId="af0">
    <w:name w:val="footer"/>
    <w:basedOn w:val="a"/>
    <w:link w:val="af1"/>
    <w:uiPriority w:val="99"/>
    <w:unhideWhenUsed/>
    <w:rsid w:val="007C3B16"/>
    <w:pPr>
      <w:tabs>
        <w:tab w:val="center" w:pos="4677"/>
        <w:tab w:val="right" w:pos="9355"/>
      </w:tabs>
      <w:spacing w:line="240" w:lineRule="auto"/>
    </w:pPr>
  </w:style>
  <w:style w:type="character" w:customStyle="1" w:styleId="af1">
    <w:name w:val="Нижній колонтитул Знак"/>
    <w:basedOn w:val="a0"/>
    <w:link w:val="af0"/>
    <w:uiPriority w:val="99"/>
    <w:rsid w:val="007C3B16"/>
    <w:rPr>
      <w:rFonts w:ascii="Times New Roman" w:hAnsi="Times New Roman"/>
      <w:sz w:val="24"/>
    </w:rPr>
  </w:style>
  <w:style w:type="paragraph" w:customStyle="1" w:styleId="11">
    <w:name w:val="çàãîëîâîê 1"/>
    <w:basedOn w:val="a"/>
    <w:next w:val="a"/>
    <w:rsid w:val="00F61F00"/>
    <w:pPr>
      <w:keepNext/>
      <w:spacing w:before="240" w:line="240" w:lineRule="auto"/>
      <w:jc w:val="center"/>
    </w:pPr>
    <w:rPr>
      <w:rFonts w:eastAsia="SimSun" w:cs="Times New Roman"/>
      <w:b/>
      <w:color w:val="auto"/>
      <w:spacing w:val="-2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0696">
      <w:bodyDiv w:val="1"/>
      <w:marLeft w:val="0"/>
      <w:marRight w:val="0"/>
      <w:marTop w:val="0"/>
      <w:marBottom w:val="0"/>
      <w:divBdr>
        <w:top w:val="none" w:sz="0" w:space="0" w:color="auto"/>
        <w:left w:val="none" w:sz="0" w:space="0" w:color="auto"/>
        <w:bottom w:val="none" w:sz="0" w:space="0" w:color="auto"/>
        <w:right w:val="none" w:sz="0" w:space="0" w:color="auto"/>
      </w:divBdr>
    </w:div>
    <w:div w:id="116149756">
      <w:bodyDiv w:val="1"/>
      <w:marLeft w:val="0"/>
      <w:marRight w:val="0"/>
      <w:marTop w:val="0"/>
      <w:marBottom w:val="0"/>
      <w:divBdr>
        <w:top w:val="none" w:sz="0" w:space="0" w:color="auto"/>
        <w:left w:val="none" w:sz="0" w:space="0" w:color="auto"/>
        <w:bottom w:val="none" w:sz="0" w:space="0" w:color="auto"/>
        <w:right w:val="none" w:sz="0" w:space="0" w:color="auto"/>
      </w:divBdr>
    </w:div>
    <w:div w:id="177622434">
      <w:bodyDiv w:val="1"/>
      <w:marLeft w:val="0"/>
      <w:marRight w:val="0"/>
      <w:marTop w:val="0"/>
      <w:marBottom w:val="0"/>
      <w:divBdr>
        <w:top w:val="none" w:sz="0" w:space="0" w:color="auto"/>
        <w:left w:val="none" w:sz="0" w:space="0" w:color="auto"/>
        <w:bottom w:val="none" w:sz="0" w:space="0" w:color="auto"/>
        <w:right w:val="none" w:sz="0" w:space="0" w:color="auto"/>
      </w:divBdr>
    </w:div>
    <w:div w:id="198126601">
      <w:bodyDiv w:val="1"/>
      <w:marLeft w:val="0"/>
      <w:marRight w:val="0"/>
      <w:marTop w:val="0"/>
      <w:marBottom w:val="0"/>
      <w:divBdr>
        <w:top w:val="none" w:sz="0" w:space="0" w:color="auto"/>
        <w:left w:val="none" w:sz="0" w:space="0" w:color="auto"/>
        <w:bottom w:val="none" w:sz="0" w:space="0" w:color="auto"/>
        <w:right w:val="none" w:sz="0" w:space="0" w:color="auto"/>
      </w:divBdr>
    </w:div>
    <w:div w:id="399257775">
      <w:bodyDiv w:val="1"/>
      <w:marLeft w:val="0"/>
      <w:marRight w:val="0"/>
      <w:marTop w:val="0"/>
      <w:marBottom w:val="0"/>
      <w:divBdr>
        <w:top w:val="none" w:sz="0" w:space="0" w:color="auto"/>
        <w:left w:val="none" w:sz="0" w:space="0" w:color="auto"/>
        <w:bottom w:val="none" w:sz="0" w:space="0" w:color="auto"/>
        <w:right w:val="none" w:sz="0" w:space="0" w:color="auto"/>
      </w:divBdr>
      <w:divsChild>
        <w:div w:id="1472139707">
          <w:marLeft w:val="0"/>
          <w:marRight w:val="0"/>
          <w:marTop w:val="0"/>
          <w:marBottom w:val="0"/>
          <w:divBdr>
            <w:top w:val="none" w:sz="0" w:space="0" w:color="auto"/>
            <w:left w:val="none" w:sz="0" w:space="0" w:color="auto"/>
            <w:bottom w:val="none" w:sz="0" w:space="0" w:color="auto"/>
            <w:right w:val="none" w:sz="0" w:space="0" w:color="auto"/>
          </w:divBdr>
        </w:div>
        <w:div w:id="1264650587">
          <w:marLeft w:val="0"/>
          <w:marRight w:val="0"/>
          <w:marTop w:val="0"/>
          <w:marBottom w:val="0"/>
          <w:divBdr>
            <w:top w:val="none" w:sz="0" w:space="0" w:color="auto"/>
            <w:left w:val="none" w:sz="0" w:space="0" w:color="auto"/>
            <w:bottom w:val="none" w:sz="0" w:space="0" w:color="auto"/>
            <w:right w:val="none" w:sz="0" w:space="0" w:color="auto"/>
          </w:divBdr>
        </w:div>
        <w:div w:id="2047758534">
          <w:marLeft w:val="0"/>
          <w:marRight w:val="0"/>
          <w:marTop w:val="0"/>
          <w:marBottom w:val="0"/>
          <w:divBdr>
            <w:top w:val="none" w:sz="0" w:space="0" w:color="auto"/>
            <w:left w:val="none" w:sz="0" w:space="0" w:color="auto"/>
            <w:bottom w:val="none" w:sz="0" w:space="0" w:color="auto"/>
            <w:right w:val="none" w:sz="0" w:space="0" w:color="auto"/>
          </w:divBdr>
        </w:div>
        <w:div w:id="1772629386">
          <w:marLeft w:val="0"/>
          <w:marRight w:val="0"/>
          <w:marTop w:val="0"/>
          <w:marBottom w:val="0"/>
          <w:divBdr>
            <w:top w:val="none" w:sz="0" w:space="0" w:color="auto"/>
            <w:left w:val="none" w:sz="0" w:space="0" w:color="auto"/>
            <w:bottom w:val="none" w:sz="0" w:space="0" w:color="auto"/>
            <w:right w:val="none" w:sz="0" w:space="0" w:color="auto"/>
          </w:divBdr>
        </w:div>
      </w:divsChild>
    </w:div>
    <w:div w:id="437142424">
      <w:bodyDiv w:val="1"/>
      <w:marLeft w:val="0"/>
      <w:marRight w:val="0"/>
      <w:marTop w:val="0"/>
      <w:marBottom w:val="0"/>
      <w:divBdr>
        <w:top w:val="none" w:sz="0" w:space="0" w:color="auto"/>
        <w:left w:val="none" w:sz="0" w:space="0" w:color="auto"/>
        <w:bottom w:val="none" w:sz="0" w:space="0" w:color="auto"/>
        <w:right w:val="none" w:sz="0" w:space="0" w:color="auto"/>
      </w:divBdr>
    </w:div>
    <w:div w:id="465583222">
      <w:bodyDiv w:val="1"/>
      <w:marLeft w:val="0"/>
      <w:marRight w:val="0"/>
      <w:marTop w:val="0"/>
      <w:marBottom w:val="0"/>
      <w:divBdr>
        <w:top w:val="none" w:sz="0" w:space="0" w:color="auto"/>
        <w:left w:val="none" w:sz="0" w:space="0" w:color="auto"/>
        <w:bottom w:val="none" w:sz="0" w:space="0" w:color="auto"/>
        <w:right w:val="none" w:sz="0" w:space="0" w:color="auto"/>
      </w:divBdr>
    </w:div>
    <w:div w:id="635373187">
      <w:bodyDiv w:val="1"/>
      <w:marLeft w:val="0"/>
      <w:marRight w:val="0"/>
      <w:marTop w:val="0"/>
      <w:marBottom w:val="0"/>
      <w:divBdr>
        <w:top w:val="none" w:sz="0" w:space="0" w:color="auto"/>
        <w:left w:val="none" w:sz="0" w:space="0" w:color="auto"/>
        <w:bottom w:val="none" w:sz="0" w:space="0" w:color="auto"/>
        <w:right w:val="none" w:sz="0" w:space="0" w:color="auto"/>
      </w:divBdr>
    </w:div>
    <w:div w:id="723018366">
      <w:bodyDiv w:val="1"/>
      <w:marLeft w:val="0"/>
      <w:marRight w:val="0"/>
      <w:marTop w:val="0"/>
      <w:marBottom w:val="0"/>
      <w:divBdr>
        <w:top w:val="none" w:sz="0" w:space="0" w:color="auto"/>
        <w:left w:val="none" w:sz="0" w:space="0" w:color="auto"/>
        <w:bottom w:val="none" w:sz="0" w:space="0" w:color="auto"/>
        <w:right w:val="none" w:sz="0" w:space="0" w:color="auto"/>
      </w:divBdr>
    </w:div>
    <w:div w:id="946959697">
      <w:bodyDiv w:val="1"/>
      <w:marLeft w:val="0"/>
      <w:marRight w:val="0"/>
      <w:marTop w:val="0"/>
      <w:marBottom w:val="0"/>
      <w:divBdr>
        <w:top w:val="none" w:sz="0" w:space="0" w:color="auto"/>
        <w:left w:val="none" w:sz="0" w:space="0" w:color="auto"/>
        <w:bottom w:val="none" w:sz="0" w:space="0" w:color="auto"/>
        <w:right w:val="none" w:sz="0" w:space="0" w:color="auto"/>
      </w:divBdr>
    </w:div>
    <w:div w:id="1098716150">
      <w:bodyDiv w:val="1"/>
      <w:marLeft w:val="0"/>
      <w:marRight w:val="0"/>
      <w:marTop w:val="0"/>
      <w:marBottom w:val="0"/>
      <w:divBdr>
        <w:top w:val="none" w:sz="0" w:space="0" w:color="auto"/>
        <w:left w:val="none" w:sz="0" w:space="0" w:color="auto"/>
        <w:bottom w:val="none" w:sz="0" w:space="0" w:color="auto"/>
        <w:right w:val="none" w:sz="0" w:space="0" w:color="auto"/>
      </w:divBdr>
    </w:div>
    <w:div w:id="1166868633">
      <w:bodyDiv w:val="1"/>
      <w:marLeft w:val="0"/>
      <w:marRight w:val="0"/>
      <w:marTop w:val="0"/>
      <w:marBottom w:val="0"/>
      <w:divBdr>
        <w:top w:val="none" w:sz="0" w:space="0" w:color="auto"/>
        <w:left w:val="none" w:sz="0" w:space="0" w:color="auto"/>
        <w:bottom w:val="none" w:sz="0" w:space="0" w:color="auto"/>
        <w:right w:val="none" w:sz="0" w:space="0" w:color="auto"/>
      </w:divBdr>
    </w:div>
    <w:div w:id="1171599923">
      <w:bodyDiv w:val="1"/>
      <w:marLeft w:val="0"/>
      <w:marRight w:val="0"/>
      <w:marTop w:val="0"/>
      <w:marBottom w:val="0"/>
      <w:divBdr>
        <w:top w:val="none" w:sz="0" w:space="0" w:color="auto"/>
        <w:left w:val="none" w:sz="0" w:space="0" w:color="auto"/>
        <w:bottom w:val="none" w:sz="0" w:space="0" w:color="auto"/>
        <w:right w:val="none" w:sz="0" w:space="0" w:color="auto"/>
      </w:divBdr>
    </w:div>
    <w:div w:id="1201476000">
      <w:bodyDiv w:val="1"/>
      <w:marLeft w:val="0"/>
      <w:marRight w:val="0"/>
      <w:marTop w:val="0"/>
      <w:marBottom w:val="0"/>
      <w:divBdr>
        <w:top w:val="none" w:sz="0" w:space="0" w:color="auto"/>
        <w:left w:val="none" w:sz="0" w:space="0" w:color="auto"/>
        <w:bottom w:val="none" w:sz="0" w:space="0" w:color="auto"/>
        <w:right w:val="none" w:sz="0" w:space="0" w:color="auto"/>
      </w:divBdr>
    </w:div>
    <w:div w:id="1209492616">
      <w:bodyDiv w:val="1"/>
      <w:marLeft w:val="0"/>
      <w:marRight w:val="0"/>
      <w:marTop w:val="0"/>
      <w:marBottom w:val="0"/>
      <w:divBdr>
        <w:top w:val="none" w:sz="0" w:space="0" w:color="auto"/>
        <w:left w:val="none" w:sz="0" w:space="0" w:color="auto"/>
        <w:bottom w:val="none" w:sz="0" w:space="0" w:color="auto"/>
        <w:right w:val="none" w:sz="0" w:space="0" w:color="auto"/>
      </w:divBdr>
    </w:div>
    <w:div w:id="1226067790">
      <w:bodyDiv w:val="1"/>
      <w:marLeft w:val="0"/>
      <w:marRight w:val="0"/>
      <w:marTop w:val="0"/>
      <w:marBottom w:val="0"/>
      <w:divBdr>
        <w:top w:val="none" w:sz="0" w:space="0" w:color="auto"/>
        <w:left w:val="none" w:sz="0" w:space="0" w:color="auto"/>
        <w:bottom w:val="none" w:sz="0" w:space="0" w:color="auto"/>
        <w:right w:val="none" w:sz="0" w:space="0" w:color="auto"/>
      </w:divBdr>
    </w:div>
    <w:div w:id="1296639881">
      <w:bodyDiv w:val="1"/>
      <w:marLeft w:val="0"/>
      <w:marRight w:val="0"/>
      <w:marTop w:val="0"/>
      <w:marBottom w:val="0"/>
      <w:divBdr>
        <w:top w:val="none" w:sz="0" w:space="0" w:color="auto"/>
        <w:left w:val="none" w:sz="0" w:space="0" w:color="auto"/>
        <w:bottom w:val="none" w:sz="0" w:space="0" w:color="auto"/>
        <w:right w:val="none" w:sz="0" w:space="0" w:color="auto"/>
      </w:divBdr>
    </w:div>
    <w:div w:id="1327973580">
      <w:bodyDiv w:val="1"/>
      <w:marLeft w:val="0"/>
      <w:marRight w:val="0"/>
      <w:marTop w:val="0"/>
      <w:marBottom w:val="0"/>
      <w:divBdr>
        <w:top w:val="none" w:sz="0" w:space="0" w:color="auto"/>
        <w:left w:val="none" w:sz="0" w:space="0" w:color="auto"/>
        <w:bottom w:val="none" w:sz="0" w:space="0" w:color="auto"/>
        <w:right w:val="none" w:sz="0" w:space="0" w:color="auto"/>
      </w:divBdr>
    </w:div>
    <w:div w:id="1340540257">
      <w:bodyDiv w:val="1"/>
      <w:marLeft w:val="0"/>
      <w:marRight w:val="0"/>
      <w:marTop w:val="0"/>
      <w:marBottom w:val="0"/>
      <w:divBdr>
        <w:top w:val="none" w:sz="0" w:space="0" w:color="auto"/>
        <w:left w:val="none" w:sz="0" w:space="0" w:color="auto"/>
        <w:bottom w:val="none" w:sz="0" w:space="0" w:color="auto"/>
        <w:right w:val="none" w:sz="0" w:space="0" w:color="auto"/>
      </w:divBdr>
    </w:div>
    <w:div w:id="1349722986">
      <w:bodyDiv w:val="1"/>
      <w:marLeft w:val="0"/>
      <w:marRight w:val="0"/>
      <w:marTop w:val="0"/>
      <w:marBottom w:val="0"/>
      <w:divBdr>
        <w:top w:val="none" w:sz="0" w:space="0" w:color="auto"/>
        <w:left w:val="none" w:sz="0" w:space="0" w:color="auto"/>
        <w:bottom w:val="none" w:sz="0" w:space="0" w:color="auto"/>
        <w:right w:val="none" w:sz="0" w:space="0" w:color="auto"/>
      </w:divBdr>
    </w:div>
    <w:div w:id="1374115828">
      <w:bodyDiv w:val="1"/>
      <w:marLeft w:val="0"/>
      <w:marRight w:val="0"/>
      <w:marTop w:val="0"/>
      <w:marBottom w:val="0"/>
      <w:divBdr>
        <w:top w:val="none" w:sz="0" w:space="0" w:color="auto"/>
        <w:left w:val="none" w:sz="0" w:space="0" w:color="auto"/>
        <w:bottom w:val="none" w:sz="0" w:space="0" w:color="auto"/>
        <w:right w:val="none" w:sz="0" w:space="0" w:color="auto"/>
      </w:divBdr>
    </w:div>
    <w:div w:id="1530535032">
      <w:bodyDiv w:val="1"/>
      <w:marLeft w:val="0"/>
      <w:marRight w:val="0"/>
      <w:marTop w:val="0"/>
      <w:marBottom w:val="0"/>
      <w:divBdr>
        <w:top w:val="none" w:sz="0" w:space="0" w:color="auto"/>
        <w:left w:val="none" w:sz="0" w:space="0" w:color="auto"/>
        <w:bottom w:val="none" w:sz="0" w:space="0" w:color="auto"/>
        <w:right w:val="none" w:sz="0" w:space="0" w:color="auto"/>
      </w:divBdr>
    </w:div>
    <w:div w:id="1566338349">
      <w:bodyDiv w:val="1"/>
      <w:marLeft w:val="0"/>
      <w:marRight w:val="0"/>
      <w:marTop w:val="0"/>
      <w:marBottom w:val="0"/>
      <w:divBdr>
        <w:top w:val="none" w:sz="0" w:space="0" w:color="auto"/>
        <w:left w:val="none" w:sz="0" w:space="0" w:color="auto"/>
        <w:bottom w:val="none" w:sz="0" w:space="0" w:color="auto"/>
        <w:right w:val="none" w:sz="0" w:space="0" w:color="auto"/>
      </w:divBdr>
    </w:div>
    <w:div w:id="1638611863">
      <w:bodyDiv w:val="1"/>
      <w:marLeft w:val="0"/>
      <w:marRight w:val="0"/>
      <w:marTop w:val="0"/>
      <w:marBottom w:val="0"/>
      <w:divBdr>
        <w:top w:val="none" w:sz="0" w:space="0" w:color="auto"/>
        <w:left w:val="none" w:sz="0" w:space="0" w:color="auto"/>
        <w:bottom w:val="none" w:sz="0" w:space="0" w:color="auto"/>
        <w:right w:val="none" w:sz="0" w:space="0" w:color="auto"/>
      </w:divBdr>
    </w:div>
    <w:div w:id="1683312573">
      <w:bodyDiv w:val="1"/>
      <w:marLeft w:val="0"/>
      <w:marRight w:val="0"/>
      <w:marTop w:val="0"/>
      <w:marBottom w:val="0"/>
      <w:divBdr>
        <w:top w:val="none" w:sz="0" w:space="0" w:color="auto"/>
        <w:left w:val="none" w:sz="0" w:space="0" w:color="auto"/>
        <w:bottom w:val="none" w:sz="0" w:space="0" w:color="auto"/>
        <w:right w:val="none" w:sz="0" w:space="0" w:color="auto"/>
      </w:divBdr>
    </w:div>
    <w:div w:id="1747923819">
      <w:bodyDiv w:val="1"/>
      <w:marLeft w:val="0"/>
      <w:marRight w:val="0"/>
      <w:marTop w:val="0"/>
      <w:marBottom w:val="0"/>
      <w:divBdr>
        <w:top w:val="none" w:sz="0" w:space="0" w:color="auto"/>
        <w:left w:val="none" w:sz="0" w:space="0" w:color="auto"/>
        <w:bottom w:val="none" w:sz="0" w:space="0" w:color="auto"/>
        <w:right w:val="none" w:sz="0" w:space="0" w:color="auto"/>
      </w:divBdr>
    </w:div>
    <w:div w:id="1857421735">
      <w:bodyDiv w:val="1"/>
      <w:marLeft w:val="0"/>
      <w:marRight w:val="0"/>
      <w:marTop w:val="0"/>
      <w:marBottom w:val="0"/>
      <w:divBdr>
        <w:top w:val="none" w:sz="0" w:space="0" w:color="auto"/>
        <w:left w:val="none" w:sz="0" w:space="0" w:color="auto"/>
        <w:bottom w:val="none" w:sz="0" w:space="0" w:color="auto"/>
        <w:right w:val="none" w:sz="0" w:space="0" w:color="auto"/>
      </w:divBdr>
    </w:div>
    <w:div w:id="1909994664">
      <w:bodyDiv w:val="1"/>
      <w:marLeft w:val="0"/>
      <w:marRight w:val="0"/>
      <w:marTop w:val="0"/>
      <w:marBottom w:val="0"/>
      <w:divBdr>
        <w:top w:val="none" w:sz="0" w:space="0" w:color="auto"/>
        <w:left w:val="none" w:sz="0" w:space="0" w:color="auto"/>
        <w:bottom w:val="none" w:sz="0" w:space="0" w:color="auto"/>
        <w:right w:val="none" w:sz="0" w:space="0" w:color="auto"/>
      </w:divBdr>
    </w:div>
    <w:div w:id="1992051316">
      <w:bodyDiv w:val="1"/>
      <w:marLeft w:val="0"/>
      <w:marRight w:val="0"/>
      <w:marTop w:val="0"/>
      <w:marBottom w:val="0"/>
      <w:divBdr>
        <w:top w:val="none" w:sz="0" w:space="0" w:color="auto"/>
        <w:left w:val="none" w:sz="0" w:space="0" w:color="auto"/>
        <w:bottom w:val="none" w:sz="0" w:space="0" w:color="auto"/>
        <w:right w:val="none" w:sz="0" w:space="0" w:color="auto"/>
      </w:divBdr>
    </w:div>
    <w:div w:id="2096897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3;&#1072;&#1090;&#1072;&#1096;&#1072;\Desktop\&#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D023-FAA2-4A78-9EE5-B4C3993A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РІШЕННЯ</Template>
  <TotalTime>509</TotalTime>
  <Pages>1</Pages>
  <Words>6149</Words>
  <Characters>3505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I</cp:lastModifiedBy>
  <cp:revision>76</cp:revision>
  <cp:lastPrinted>2026-05-26T07:16:00Z</cp:lastPrinted>
  <dcterms:created xsi:type="dcterms:W3CDTF">2025-07-03T12:55:00Z</dcterms:created>
  <dcterms:modified xsi:type="dcterms:W3CDTF">2026-05-27T12:06:00Z</dcterms:modified>
</cp:coreProperties>
</file>