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07CB" w:rsidRDefault="00B507CB" w:rsidP="003B7E84">
      <w:pPr>
        <w:jc w:val="center"/>
      </w:pPr>
    </w:p>
    <w:p w:rsidR="00B507CB" w:rsidRDefault="00B507CB" w:rsidP="003B7E84">
      <w:pPr>
        <w:jc w:val="center"/>
      </w:pPr>
    </w:p>
    <w:p w:rsidR="00B507CB" w:rsidRDefault="00B507CB" w:rsidP="003B7E84">
      <w:pPr>
        <w:jc w:val="center"/>
      </w:pPr>
    </w:p>
    <w:p w:rsidR="003B7E84" w:rsidRPr="00477364" w:rsidRDefault="003B7E84" w:rsidP="003B7E84">
      <w:pPr>
        <w:jc w:val="center"/>
        <w:rPr>
          <w:szCs w:val="24"/>
        </w:rPr>
      </w:pPr>
      <w:r w:rsidRPr="00477364">
        <w:rPr>
          <w:szCs w:val="24"/>
        </w:rPr>
        <w:t>ПРОЕКТ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7"/>
        <w:gridCol w:w="2597"/>
        <w:gridCol w:w="1375"/>
        <w:gridCol w:w="2224"/>
      </w:tblGrid>
      <w:tr w:rsidR="009472F8" w:rsidRPr="00477364" w:rsidTr="003B7E84">
        <w:trPr>
          <w:trHeight w:val="5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F8" w:rsidRPr="00477364" w:rsidRDefault="009472F8">
            <w:pPr>
              <w:keepNext/>
              <w:keepLines/>
              <w:spacing w:before="400" w:after="120"/>
              <w:ind w:right="101"/>
              <w:jc w:val="center"/>
              <w:outlineLvl w:val="0"/>
              <w:rPr>
                <w:szCs w:val="24"/>
              </w:rPr>
            </w:pPr>
            <w:r w:rsidRPr="00477364">
              <w:rPr>
                <w:b/>
                <w:szCs w:val="24"/>
              </w:rPr>
              <w:t>Р</w:t>
            </w:r>
            <w:r w:rsidR="00477364" w:rsidRPr="00477364">
              <w:rPr>
                <w:b/>
                <w:szCs w:val="24"/>
              </w:rPr>
              <w:t xml:space="preserve"> </w:t>
            </w:r>
            <w:r w:rsidRPr="00477364">
              <w:rPr>
                <w:b/>
                <w:szCs w:val="24"/>
              </w:rPr>
              <w:t>І</w:t>
            </w:r>
            <w:r w:rsidR="00477364" w:rsidRPr="00477364">
              <w:rPr>
                <w:b/>
                <w:szCs w:val="24"/>
              </w:rPr>
              <w:t xml:space="preserve"> </w:t>
            </w:r>
            <w:r w:rsidRPr="00477364">
              <w:rPr>
                <w:b/>
                <w:szCs w:val="24"/>
              </w:rPr>
              <w:t>Ш</w:t>
            </w:r>
            <w:r w:rsidR="00477364" w:rsidRPr="00477364">
              <w:rPr>
                <w:b/>
                <w:szCs w:val="24"/>
              </w:rPr>
              <w:t xml:space="preserve"> </w:t>
            </w:r>
            <w:r w:rsidRPr="00477364">
              <w:rPr>
                <w:b/>
                <w:szCs w:val="24"/>
              </w:rPr>
              <w:t>Е</w:t>
            </w:r>
            <w:r w:rsidR="00477364" w:rsidRPr="00477364">
              <w:rPr>
                <w:b/>
                <w:szCs w:val="24"/>
              </w:rPr>
              <w:t xml:space="preserve"> </w:t>
            </w:r>
            <w:r w:rsidRPr="00477364">
              <w:rPr>
                <w:b/>
                <w:szCs w:val="24"/>
              </w:rPr>
              <w:t>Н</w:t>
            </w:r>
            <w:r w:rsidR="00477364" w:rsidRPr="00477364">
              <w:rPr>
                <w:b/>
                <w:szCs w:val="24"/>
              </w:rPr>
              <w:t xml:space="preserve"> </w:t>
            </w:r>
            <w:proofErr w:type="spellStart"/>
            <w:r w:rsidRPr="00477364">
              <w:rPr>
                <w:b/>
                <w:szCs w:val="24"/>
              </w:rPr>
              <w:t>Н</w:t>
            </w:r>
            <w:proofErr w:type="spellEnd"/>
            <w:r w:rsidR="00477364" w:rsidRPr="00477364">
              <w:rPr>
                <w:b/>
                <w:szCs w:val="24"/>
              </w:rPr>
              <w:t xml:space="preserve"> </w:t>
            </w:r>
            <w:r w:rsidRPr="00477364">
              <w:rPr>
                <w:b/>
                <w:szCs w:val="24"/>
              </w:rPr>
              <w:t>Я</w:t>
            </w:r>
            <w:bookmarkStart w:id="0" w:name="h.i68xqmo55chl"/>
            <w:bookmarkEnd w:id="0"/>
          </w:p>
        </w:tc>
      </w:tr>
      <w:tr w:rsidR="009472F8" w:rsidRPr="00477364" w:rsidTr="003B7E84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F8" w:rsidRPr="00477364" w:rsidRDefault="009472F8">
            <w:pPr>
              <w:ind w:right="101"/>
              <w:rPr>
                <w:szCs w:val="24"/>
              </w:rPr>
            </w:pPr>
            <w:r w:rsidRPr="00477364">
              <w:rPr>
                <w:szCs w:val="24"/>
              </w:rPr>
              <w:t>від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F8" w:rsidRPr="00477364" w:rsidRDefault="00477364" w:rsidP="00477364">
            <w:pPr>
              <w:ind w:right="101"/>
              <w:rPr>
                <w:szCs w:val="24"/>
              </w:rPr>
            </w:pPr>
            <w:r w:rsidRPr="00477364">
              <w:rPr>
                <w:szCs w:val="24"/>
              </w:rPr>
              <w:t xml:space="preserve">___  </w:t>
            </w:r>
            <w:r w:rsidR="00712A0E">
              <w:rPr>
                <w:szCs w:val="24"/>
              </w:rPr>
              <w:t xml:space="preserve">червня </w:t>
            </w:r>
            <w:r w:rsidR="003A5E02">
              <w:rPr>
                <w:szCs w:val="24"/>
              </w:rPr>
              <w:t xml:space="preserve"> 2026</w:t>
            </w:r>
            <w:r w:rsidR="009472F8" w:rsidRPr="00477364">
              <w:rPr>
                <w:szCs w:val="24"/>
              </w:rPr>
              <w:t xml:space="preserve"> року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F8" w:rsidRPr="00477364" w:rsidRDefault="009472F8">
            <w:pPr>
              <w:ind w:right="101"/>
              <w:rPr>
                <w:szCs w:val="24"/>
              </w:rPr>
            </w:pPr>
            <w:r w:rsidRPr="00477364">
              <w:rPr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F8" w:rsidRPr="00477364" w:rsidRDefault="009472F8">
            <w:pPr>
              <w:ind w:right="101"/>
              <w:jc w:val="right"/>
              <w:rPr>
                <w:szCs w:val="24"/>
              </w:rPr>
            </w:pPr>
            <w:r w:rsidRPr="00477364">
              <w:rPr>
                <w:szCs w:val="24"/>
              </w:rPr>
              <w:t>№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F8" w:rsidRPr="00477364" w:rsidRDefault="009472F8">
            <w:pPr>
              <w:ind w:right="101"/>
              <w:rPr>
                <w:szCs w:val="24"/>
              </w:rPr>
            </w:pPr>
            <w:r w:rsidRPr="00477364">
              <w:rPr>
                <w:szCs w:val="24"/>
              </w:rPr>
              <w:t xml:space="preserve"> _____</w:t>
            </w:r>
          </w:p>
        </w:tc>
      </w:tr>
      <w:tr w:rsidR="009472F8" w:rsidRPr="00477364" w:rsidTr="003B7E84">
        <w:trPr>
          <w:trHeight w:val="481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364" w:rsidRDefault="00477364" w:rsidP="00477364">
            <w:pPr>
              <w:ind w:right="101"/>
              <w:jc w:val="center"/>
              <w:rPr>
                <w:szCs w:val="24"/>
              </w:rPr>
            </w:pPr>
          </w:p>
          <w:p w:rsidR="009472F8" w:rsidRPr="00477364" w:rsidRDefault="009472F8" w:rsidP="00477364">
            <w:pPr>
              <w:ind w:right="101"/>
              <w:jc w:val="center"/>
              <w:rPr>
                <w:szCs w:val="24"/>
              </w:rPr>
            </w:pPr>
            <w:r w:rsidRPr="00477364">
              <w:rPr>
                <w:szCs w:val="24"/>
              </w:rPr>
              <w:t>с</w:t>
            </w:r>
            <w:r w:rsidR="00477364" w:rsidRPr="00477364">
              <w:rPr>
                <w:szCs w:val="24"/>
              </w:rPr>
              <w:t>елище</w:t>
            </w:r>
            <w:r w:rsidRPr="00477364">
              <w:rPr>
                <w:szCs w:val="24"/>
              </w:rPr>
              <w:t xml:space="preserve"> Петрове</w:t>
            </w:r>
          </w:p>
        </w:tc>
      </w:tr>
    </w:tbl>
    <w:p w:rsidR="00477364" w:rsidRPr="00477364" w:rsidRDefault="00477364" w:rsidP="004B47CF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477364" w:rsidRPr="00477364" w:rsidRDefault="00477364" w:rsidP="004B47CF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E665F6" w:rsidRDefault="008B33E3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  <w:r>
        <w:rPr>
          <w:rFonts w:eastAsia="MS Mincho" w:cs="Times New Roman"/>
          <w:b/>
          <w:color w:val="auto"/>
          <w:szCs w:val="24"/>
          <w:lang w:eastAsia="ru-RU"/>
        </w:rPr>
        <w:t xml:space="preserve">Про </w:t>
      </w:r>
      <w:r w:rsidR="004B4EB2">
        <w:rPr>
          <w:rFonts w:eastAsia="MS Mincho" w:cs="Times New Roman"/>
          <w:b/>
          <w:color w:val="auto"/>
          <w:szCs w:val="24"/>
          <w:lang w:eastAsia="ru-RU"/>
        </w:rPr>
        <w:t>визначення уповноважених</w:t>
      </w:r>
      <w:r w:rsidR="00781055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="004B4EB2">
        <w:rPr>
          <w:rFonts w:eastAsia="MS Mincho" w:cs="Times New Roman"/>
          <w:b/>
          <w:color w:val="auto"/>
          <w:szCs w:val="24"/>
          <w:lang w:eastAsia="ru-RU"/>
        </w:rPr>
        <w:t xml:space="preserve">осіб </w:t>
      </w:r>
    </w:p>
    <w:p w:rsidR="004B4EB2" w:rsidRDefault="004B4EB2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  <w:r>
        <w:rPr>
          <w:rFonts w:eastAsia="MS Mincho" w:cs="Times New Roman"/>
          <w:b/>
          <w:color w:val="auto"/>
          <w:szCs w:val="24"/>
          <w:lang w:eastAsia="ru-RU"/>
        </w:rPr>
        <w:t>на складання актів обстеження</w:t>
      </w:r>
    </w:p>
    <w:p w:rsidR="004B4EB2" w:rsidRDefault="004B4EB2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  <w:r>
        <w:rPr>
          <w:rFonts w:eastAsia="MS Mincho" w:cs="Times New Roman"/>
          <w:b/>
          <w:color w:val="auto"/>
          <w:szCs w:val="24"/>
          <w:lang w:eastAsia="ru-RU"/>
        </w:rPr>
        <w:t>матеріально-побутових умов</w:t>
      </w:r>
      <w:r w:rsidR="00EF52CA">
        <w:rPr>
          <w:rFonts w:eastAsia="MS Mincho" w:cs="Times New Roman"/>
          <w:b/>
          <w:color w:val="auto"/>
          <w:szCs w:val="24"/>
          <w:lang w:eastAsia="ru-RU"/>
        </w:rPr>
        <w:t xml:space="preserve"> деяких</w:t>
      </w:r>
    </w:p>
    <w:p w:rsidR="00EF52CA" w:rsidRDefault="00EF52CA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  <w:r>
        <w:rPr>
          <w:rFonts w:eastAsia="MS Mincho" w:cs="Times New Roman"/>
          <w:b/>
          <w:color w:val="auto"/>
          <w:szCs w:val="24"/>
          <w:lang w:eastAsia="ru-RU"/>
        </w:rPr>
        <w:t>категорій осіб,які захищали незалежність,суверенітет</w:t>
      </w:r>
    </w:p>
    <w:p w:rsidR="00EF52CA" w:rsidRDefault="00EF52CA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  <w:r>
        <w:rPr>
          <w:rFonts w:eastAsia="MS Mincho" w:cs="Times New Roman"/>
          <w:b/>
          <w:color w:val="auto"/>
          <w:szCs w:val="24"/>
          <w:lang w:eastAsia="ru-RU"/>
        </w:rPr>
        <w:t>та територіальну цілісність України, а також членів</w:t>
      </w:r>
    </w:p>
    <w:p w:rsidR="00EF52CA" w:rsidRDefault="00EF52CA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  <w:r>
        <w:rPr>
          <w:rFonts w:eastAsia="MS Mincho" w:cs="Times New Roman"/>
          <w:b/>
          <w:color w:val="auto"/>
          <w:szCs w:val="24"/>
          <w:lang w:eastAsia="ru-RU"/>
        </w:rPr>
        <w:t>їх сімей, та які потребують поліпшення житлових умов</w:t>
      </w:r>
    </w:p>
    <w:p w:rsidR="00EF52CA" w:rsidRDefault="00EF52CA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EF52CA" w:rsidRDefault="00EF52CA" w:rsidP="004B4EB2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520BEC" w:rsidRDefault="00520BEC" w:rsidP="00520BEC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071B9A" w:rsidRDefault="00071B9A" w:rsidP="00520BEC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071B9A" w:rsidRPr="00477364" w:rsidRDefault="00071B9A" w:rsidP="00520BEC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477364" w:rsidRPr="00477364" w:rsidRDefault="00477364" w:rsidP="00520BEC">
      <w:pPr>
        <w:spacing w:line="240" w:lineRule="auto"/>
        <w:rPr>
          <w:rFonts w:eastAsia="MS Mincho" w:cs="Times New Roman"/>
          <w:b/>
          <w:color w:val="auto"/>
          <w:szCs w:val="24"/>
          <w:lang w:eastAsia="ru-RU"/>
        </w:rPr>
      </w:pPr>
    </w:p>
    <w:p w:rsidR="004B6999" w:rsidRPr="00066867" w:rsidRDefault="004B47CF" w:rsidP="000F15C1">
      <w:pPr>
        <w:spacing w:line="240" w:lineRule="auto"/>
        <w:ind w:firstLine="709"/>
        <w:rPr>
          <w:rFonts w:eastAsia="MS Mincho" w:cs="Times New Roman"/>
          <w:color w:val="auto"/>
          <w:szCs w:val="24"/>
          <w:lang w:eastAsia="ru-RU"/>
        </w:rPr>
      </w:pPr>
      <w:r w:rsidRPr="00477364">
        <w:rPr>
          <w:rFonts w:eastAsia="MS Mincho" w:cs="Times New Roman"/>
          <w:color w:val="auto"/>
          <w:szCs w:val="24"/>
          <w:lang w:eastAsia="ru-RU"/>
        </w:rPr>
        <w:t>В</w:t>
      </w:r>
      <w:r w:rsidR="00287271" w:rsidRPr="00477364">
        <w:rPr>
          <w:rFonts w:eastAsia="MS Mincho" w:cs="Times New Roman"/>
          <w:color w:val="auto"/>
          <w:szCs w:val="24"/>
          <w:lang w:eastAsia="ru-RU"/>
        </w:rPr>
        <w:t>ідповідно до</w:t>
      </w:r>
      <w:r w:rsidR="00253FE7" w:rsidRPr="00477364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4B4EB2">
        <w:rPr>
          <w:rFonts w:eastAsia="MS Mincho" w:cs="Times New Roman"/>
          <w:color w:val="auto"/>
          <w:szCs w:val="24"/>
          <w:lang w:eastAsia="ru-RU"/>
        </w:rPr>
        <w:t>Закону</w:t>
      </w:r>
      <w:r w:rsidR="00520BEC" w:rsidRPr="00477364">
        <w:rPr>
          <w:rFonts w:eastAsia="MS Mincho" w:cs="Times New Roman"/>
          <w:color w:val="auto"/>
          <w:szCs w:val="24"/>
          <w:lang w:eastAsia="ru-RU"/>
        </w:rPr>
        <w:t xml:space="preserve"> України </w:t>
      </w:r>
      <w:r w:rsidR="00287271" w:rsidRPr="00477364">
        <w:rPr>
          <w:rFonts w:eastAsia="MS Mincho" w:cs="Times New Roman"/>
          <w:color w:val="auto"/>
          <w:szCs w:val="24"/>
          <w:lang w:eastAsia="ru-RU"/>
        </w:rPr>
        <w:t>«Про місцеве самоврядування</w:t>
      </w:r>
      <w:r w:rsidR="00C3506B" w:rsidRPr="00477364">
        <w:rPr>
          <w:rFonts w:eastAsia="MS Mincho" w:cs="Times New Roman"/>
          <w:color w:val="auto"/>
          <w:szCs w:val="24"/>
          <w:lang w:eastAsia="ru-RU"/>
        </w:rPr>
        <w:t xml:space="preserve"> в Україні</w:t>
      </w:r>
      <w:r w:rsidR="00287271" w:rsidRPr="00477364">
        <w:rPr>
          <w:rFonts w:eastAsia="MS Mincho" w:cs="Times New Roman"/>
          <w:color w:val="auto"/>
          <w:szCs w:val="24"/>
          <w:lang w:eastAsia="ru-RU"/>
        </w:rPr>
        <w:t xml:space="preserve">», </w:t>
      </w:r>
      <w:r w:rsidR="00E22538">
        <w:rPr>
          <w:rFonts w:eastAsia="MS Mincho" w:cs="Times New Roman"/>
          <w:color w:val="auto"/>
          <w:szCs w:val="24"/>
          <w:lang w:eastAsia="ru-RU"/>
        </w:rPr>
        <w:t>до постанов</w:t>
      </w:r>
      <w:r w:rsidR="00712A0E">
        <w:rPr>
          <w:rFonts w:eastAsia="MS Mincho" w:cs="Times New Roman"/>
          <w:color w:val="auto"/>
          <w:szCs w:val="24"/>
          <w:lang w:eastAsia="ru-RU"/>
        </w:rPr>
        <w:t xml:space="preserve"> Кабінету Міністрів України від</w:t>
      </w:r>
      <w:r w:rsidR="00066867" w:rsidRPr="00066867">
        <w:rPr>
          <w:rFonts w:eastAsia="MS Mincho" w:cs="Times New Roman"/>
          <w:color w:val="auto"/>
          <w:szCs w:val="24"/>
          <w:lang w:eastAsia="ru-RU"/>
        </w:rPr>
        <w:t xml:space="preserve"> 19 жовтня 2016 р. № 719</w:t>
      </w:r>
      <w:r w:rsidR="00066867">
        <w:rPr>
          <w:rFonts w:eastAsia="MS Mincho" w:cs="Times New Roman"/>
          <w:color w:val="auto"/>
          <w:szCs w:val="24"/>
          <w:lang w:eastAsia="ru-RU"/>
        </w:rPr>
        <w:t xml:space="preserve"> «</w:t>
      </w:r>
      <w:r w:rsidR="00066867" w:rsidRPr="00066867">
        <w:rPr>
          <w:rFonts w:eastAsia="MS Mincho" w:cs="Times New Roman"/>
          <w:color w:val="auto"/>
          <w:szCs w:val="24"/>
          <w:lang w:eastAsia="ru-RU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066867">
        <w:rPr>
          <w:rFonts w:eastAsia="MS Mincho" w:cs="Times New Roman"/>
          <w:color w:val="auto"/>
          <w:szCs w:val="24"/>
          <w:lang w:eastAsia="ru-RU"/>
        </w:rPr>
        <w:t>», від 11 серпня 2021 року</w:t>
      </w:r>
      <w:r w:rsidR="00066867" w:rsidRPr="00066867">
        <w:rPr>
          <w:rFonts w:eastAsia="MS Mincho" w:cs="Times New Roman"/>
          <w:color w:val="auto"/>
          <w:szCs w:val="24"/>
          <w:lang w:eastAsia="ru-RU"/>
        </w:rPr>
        <w:t xml:space="preserve"> № 846</w:t>
      </w:r>
      <w:r w:rsidR="00066867" w:rsidRPr="00066867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066867">
        <w:rPr>
          <w:rFonts w:eastAsia="MS Mincho" w:cs="Times New Roman"/>
          <w:color w:val="auto"/>
          <w:szCs w:val="24"/>
          <w:lang w:eastAsia="ru-RU"/>
        </w:rPr>
        <w:t xml:space="preserve">«Порядок та умови </w:t>
      </w:r>
      <w:r w:rsidR="00066867" w:rsidRPr="00066867">
        <w:rPr>
          <w:rFonts w:eastAsia="MS Mincho" w:cs="Times New Roman"/>
          <w:color w:val="auto"/>
          <w:szCs w:val="24"/>
          <w:lang w:eastAsia="ru-RU"/>
        </w:rPr>
        <w:t>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</w:r>
      <w:r w:rsidR="00066867">
        <w:rPr>
          <w:rFonts w:eastAsia="MS Mincho" w:cs="Times New Roman"/>
          <w:color w:val="auto"/>
          <w:szCs w:val="24"/>
          <w:lang w:eastAsia="ru-RU"/>
        </w:rPr>
        <w:t>»</w:t>
      </w:r>
      <w:r w:rsidR="00712A0E">
        <w:rPr>
          <w:rFonts w:eastAsia="MS Mincho" w:cs="Times New Roman"/>
          <w:color w:val="auto"/>
          <w:szCs w:val="24"/>
          <w:lang w:eastAsia="ru-RU"/>
        </w:rPr>
        <w:t>,</w:t>
      </w:r>
      <w:r w:rsidR="00066867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712A0E" w:rsidRPr="00712A0E">
        <w:rPr>
          <w:rFonts w:eastAsia="MS Mincho" w:cs="Times New Roman"/>
          <w:color w:val="auto"/>
          <w:szCs w:val="24"/>
          <w:lang w:eastAsia="ru-RU"/>
        </w:rPr>
        <w:t>наказ Міністерства у справа</w:t>
      </w:r>
      <w:r w:rsidR="00FA721D">
        <w:rPr>
          <w:rFonts w:eastAsia="MS Mincho" w:cs="Times New Roman"/>
          <w:color w:val="auto"/>
          <w:szCs w:val="24"/>
          <w:lang w:eastAsia="ru-RU"/>
        </w:rPr>
        <w:t xml:space="preserve">х ветеранів України від </w:t>
      </w:r>
      <w:r w:rsidR="00712A0E" w:rsidRPr="00712A0E">
        <w:rPr>
          <w:rFonts w:eastAsia="MS Mincho" w:cs="Times New Roman"/>
          <w:color w:val="auto"/>
          <w:szCs w:val="24"/>
          <w:lang w:eastAsia="ru-RU"/>
        </w:rPr>
        <w:t>28 грудня 2020 року №241 «Про затвердження форм документів щодо забезпечення виплати структурними підрозділами з питань соціального захисту населення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членам їх сімей, та які потребують поліпшення житлових умов»,</w:t>
      </w:r>
      <w:r w:rsidR="004B6999">
        <w:rPr>
          <w:rFonts w:eastAsia="MS Mincho" w:cs="Times New Roman"/>
          <w:color w:val="auto"/>
          <w:szCs w:val="24"/>
          <w:lang w:eastAsia="ru-RU"/>
        </w:rPr>
        <w:t xml:space="preserve"> з метою забезпечення </w:t>
      </w:r>
      <w:r w:rsidR="00525191" w:rsidRPr="00525191">
        <w:rPr>
          <w:rFonts w:eastAsia="MS Mincho" w:cs="Times New Roman"/>
          <w:color w:val="auto"/>
          <w:szCs w:val="24"/>
          <w:lang w:eastAsia="ru-RU"/>
        </w:rPr>
        <w:t xml:space="preserve"> отримання гр</w:t>
      </w:r>
      <w:r w:rsidR="00525191">
        <w:rPr>
          <w:rFonts w:eastAsia="MS Mincho" w:cs="Times New Roman"/>
          <w:color w:val="auto"/>
          <w:szCs w:val="24"/>
          <w:lang w:eastAsia="ru-RU"/>
        </w:rPr>
        <w:t>ошової компенсації членам</w:t>
      </w:r>
      <w:r w:rsidR="00525191" w:rsidRPr="00525191">
        <w:rPr>
          <w:rFonts w:eastAsia="MS Mincho" w:cs="Times New Roman"/>
          <w:color w:val="auto"/>
          <w:szCs w:val="24"/>
          <w:lang w:eastAsia="ru-RU"/>
        </w:rPr>
        <w:t xml:space="preserve"> сімей осіб, які загинули (пропали безвісти), померли внаслідок поранення, конт</w:t>
      </w:r>
      <w:r w:rsidR="00525191">
        <w:rPr>
          <w:rFonts w:eastAsia="MS Mincho" w:cs="Times New Roman"/>
          <w:color w:val="auto"/>
          <w:szCs w:val="24"/>
          <w:lang w:eastAsia="ru-RU"/>
        </w:rPr>
        <w:t xml:space="preserve">узії, каліцтва або захворювання, </w:t>
      </w:r>
      <w:r w:rsidR="00525191" w:rsidRPr="00525191">
        <w:rPr>
          <w:rFonts w:eastAsia="MS Mincho" w:cs="Times New Roman"/>
          <w:color w:val="auto"/>
          <w:szCs w:val="24"/>
          <w:lang w:eastAsia="ru-RU"/>
        </w:rPr>
        <w:t>особи з інвалідністю I-II групи, інвалідність яких настала внаслідок поранення, контузії, каліцтва або захворювання, одержаних під час безпосередньої участі</w:t>
      </w:r>
      <w:r w:rsidR="00525191">
        <w:rPr>
          <w:rFonts w:eastAsia="MS Mincho" w:cs="Times New Roman"/>
          <w:color w:val="auto"/>
          <w:szCs w:val="24"/>
          <w:lang w:eastAsia="ru-RU"/>
        </w:rPr>
        <w:t xml:space="preserve"> в бойових діях,</w:t>
      </w:r>
      <w:r w:rsidR="00525191" w:rsidRPr="00525191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4B6999">
        <w:rPr>
          <w:rFonts w:eastAsia="MS Mincho" w:cs="Times New Roman"/>
          <w:color w:val="auto"/>
          <w:szCs w:val="24"/>
          <w:lang w:eastAsia="ru-RU"/>
        </w:rPr>
        <w:t xml:space="preserve"> виконавчий комітет селищної ради</w:t>
      </w:r>
    </w:p>
    <w:p w:rsidR="00520BEC" w:rsidRPr="00477364" w:rsidRDefault="00520BEC" w:rsidP="00520BEC">
      <w:pPr>
        <w:spacing w:line="240" w:lineRule="auto"/>
        <w:jc w:val="center"/>
        <w:outlineLvl w:val="0"/>
        <w:rPr>
          <w:rFonts w:eastAsia="MS Mincho" w:cs="Times New Roman"/>
          <w:b/>
          <w:color w:val="auto"/>
          <w:szCs w:val="24"/>
          <w:lang w:eastAsia="ru-RU"/>
        </w:rPr>
      </w:pPr>
    </w:p>
    <w:p w:rsidR="00520BEC" w:rsidRPr="00477364" w:rsidRDefault="003B7E84" w:rsidP="00520BEC">
      <w:pPr>
        <w:spacing w:line="240" w:lineRule="auto"/>
        <w:jc w:val="center"/>
        <w:outlineLvl w:val="0"/>
        <w:rPr>
          <w:rFonts w:eastAsia="MS Mincho" w:cs="Times New Roman"/>
          <w:b/>
          <w:color w:val="auto"/>
          <w:szCs w:val="24"/>
          <w:lang w:eastAsia="ru-RU"/>
        </w:rPr>
      </w:pPr>
      <w:r w:rsidRPr="00477364">
        <w:rPr>
          <w:rFonts w:eastAsia="MS Mincho" w:cs="Times New Roman"/>
          <w:b/>
          <w:color w:val="auto"/>
          <w:szCs w:val="24"/>
          <w:lang w:eastAsia="ru-RU"/>
        </w:rPr>
        <w:t>В</w:t>
      </w:r>
      <w:r w:rsidR="00477364" w:rsidRPr="00477364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Pr="00477364">
        <w:rPr>
          <w:rFonts w:eastAsia="MS Mincho" w:cs="Times New Roman"/>
          <w:b/>
          <w:color w:val="auto"/>
          <w:szCs w:val="24"/>
          <w:lang w:eastAsia="ru-RU"/>
        </w:rPr>
        <w:t>И</w:t>
      </w:r>
      <w:r w:rsidR="00477364" w:rsidRPr="00477364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Pr="00477364">
        <w:rPr>
          <w:rFonts w:eastAsia="MS Mincho" w:cs="Times New Roman"/>
          <w:b/>
          <w:color w:val="auto"/>
          <w:szCs w:val="24"/>
          <w:lang w:eastAsia="ru-RU"/>
        </w:rPr>
        <w:t>Р</w:t>
      </w:r>
      <w:r w:rsidR="00477364" w:rsidRPr="00477364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Pr="00477364">
        <w:rPr>
          <w:rFonts w:eastAsia="MS Mincho" w:cs="Times New Roman"/>
          <w:b/>
          <w:color w:val="auto"/>
          <w:szCs w:val="24"/>
          <w:lang w:eastAsia="ru-RU"/>
        </w:rPr>
        <w:t>І</w:t>
      </w:r>
      <w:r w:rsidR="00477364" w:rsidRPr="00477364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Pr="00477364">
        <w:rPr>
          <w:rFonts w:eastAsia="MS Mincho" w:cs="Times New Roman"/>
          <w:b/>
          <w:color w:val="auto"/>
          <w:szCs w:val="24"/>
          <w:lang w:eastAsia="ru-RU"/>
        </w:rPr>
        <w:t>Ш</w:t>
      </w:r>
      <w:r w:rsidR="00477364" w:rsidRPr="00477364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Pr="00477364">
        <w:rPr>
          <w:rFonts w:eastAsia="MS Mincho" w:cs="Times New Roman"/>
          <w:b/>
          <w:color w:val="auto"/>
          <w:szCs w:val="24"/>
          <w:lang w:eastAsia="ru-RU"/>
        </w:rPr>
        <w:t>И</w:t>
      </w:r>
      <w:r w:rsidR="00477364" w:rsidRPr="00477364">
        <w:rPr>
          <w:rFonts w:eastAsia="MS Mincho" w:cs="Times New Roman"/>
          <w:b/>
          <w:color w:val="auto"/>
          <w:szCs w:val="24"/>
          <w:lang w:eastAsia="ru-RU"/>
        </w:rPr>
        <w:t xml:space="preserve"> </w:t>
      </w:r>
      <w:r w:rsidRPr="00477364">
        <w:rPr>
          <w:rFonts w:eastAsia="MS Mincho" w:cs="Times New Roman"/>
          <w:b/>
          <w:color w:val="auto"/>
          <w:szCs w:val="24"/>
          <w:lang w:eastAsia="ru-RU"/>
        </w:rPr>
        <w:t>В</w:t>
      </w:r>
      <w:r w:rsidR="00520BEC" w:rsidRPr="00477364">
        <w:rPr>
          <w:rFonts w:eastAsia="MS Mincho" w:cs="Times New Roman"/>
          <w:b/>
          <w:color w:val="auto"/>
          <w:szCs w:val="24"/>
          <w:lang w:eastAsia="ru-RU"/>
        </w:rPr>
        <w:t>:</w:t>
      </w:r>
    </w:p>
    <w:p w:rsidR="00520BEC" w:rsidRPr="00477364" w:rsidRDefault="00520BEC" w:rsidP="00520BEC">
      <w:pPr>
        <w:spacing w:line="240" w:lineRule="auto"/>
        <w:jc w:val="left"/>
        <w:rPr>
          <w:rFonts w:eastAsia="MS Mincho" w:cs="Times New Roman"/>
          <w:color w:val="auto"/>
          <w:szCs w:val="24"/>
          <w:lang w:eastAsia="ru-RU"/>
        </w:rPr>
      </w:pPr>
    </w:p>
    <w:p w:rsidR="00505F8D" w:rsidRPr="00BA06E2" w:rsidRDefault="00E665F6" w:rsidP="00BA06E2">
      <w:pPr>
        <w:pStyle w:val="aa"/>
        <w:numPr>
          <w:ilvl w:val="0"/>
          <w:numId w:val="4"/>
        </w:numPr>
        <w:spacing w:line="240" w:lineRule="auto"/>
        <w:ind w:left="0" w:firstLine="360"/>
        <w:rPr>
          <w:rFonts w:eastAsia="Times New Roman" w:cs="Times New Roman"/>
          <w:szCs w:val="24"/>
        </w:rPr>
      </w:pPr>
      <w:r>
        <w:rPr>
          <w:rFonts w:eastAsia="MS Mincho" w:cs="Times New Roman"/>
          <w:color w:val="auto"/>
          <w:szCs w:val="24"/>
          <w:lang w:eastAsia="ru-RU"/>
        </w:rPr>
        <w:t>Визначити уповноважених</w:t>
      </w:r>
      <w:r w:rsidR="004B6999" w:rsidRPr="00BA06E2">
        <w:rPr>
          <w:rFonts w:eastAsia="MS Mincho" w:cs="Times New Roman"/>
          <w:color w:val="auto"/>
          <w:szCs w:val="24"/>
          <w:lang w:eastAsia="ru-RU"/>
        </w:rPr>
        <w:t xml:space="preserve"> </w:t>
      </w:r>
      <w:r>
        <w:rPr>
          <w:rFonts w:eastAsia="MS Mincho" w:cs="Times New Roman"/>
          <w:color w:val="auto"/>
          <w:szCs w:val="24"/>
          <w:lang w:eastAsia="ru-RU"/>
        </w:rPr>
        <w:t>осіб на</w:t>
      </w:r>
      <w:r w:rsidR="00AE00AD" w:rsidRPr="00BA06E2">
        <w:rPr>
          <w:rFonts w:eastAsia="MS Mincho" w:cs="Times New Roman"/>
          <w:color w:val="auto"/>
          <w:szCs w:val="24"/>
          <w:lang w:eastAsia="ru-RU"/>
        </w:rPr>
        <w:t xml:space="preserve"> складання актів обстеження матеріально-побутових умов </w:t>
      </w:r>
      <w:r w:rsidR="00324016" w:rsidRPr="00BA06E2">
        <w:rPr>
          <w:rFonts w:eastAsia="MS Mincho" w:cs="Times New Roman"/>
          <w:color w:val="auto"/>
          <w:szCs w:val="24"/>
          <w:lang w:eastAsia="ru-RU"/>
        </w:rPr>
        <w:t>домогосподарства/фактичного місця проживання особи</w:t>
      </w:r>
      <w:r w:rsidR="00AE00AD" w:rsidRPr="00BA06E2">
        <w:rPr>
          <w:rFonts w:eastAsia="MS Mincho" w:cs="Times New Roman"/>
          <w:color w:val="auto"/>
          <w:szCs w:val="24"/>
          <w:lang w:eastAsia="ru-RU"/>
        </w:rPr>
        <w:t xml:space="preserve"> на території Петрівської селищної територіальної громади:</w:t>
      </w:r>
    </w:p>
    <w:p w:rsidR="00AE00AD" w:rsidRPr="00E12A7E" w:rsidRDefault="00E12A7E" w:rsidP="00AE00AD">
      <w:pPr>
        <w:pStyle w:val="aa"/>
        <w:numPr>
          <w:ilvl w:val="0"/>
          <w:numId w:val="3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MS Mincho" w:cs="Times New Roman"/>
          <w:color w:val="auto"/>
          <w:szCs w:val="24"/>
          <w:lang w:eastAsia="ru-RU"/>
        </w:rPr>
        <w:t>с</w:t>
      </w:r>
      <w:r w:rsidR="00AE00AD">
        <w:rPr>
          <w:rFonts w:eastAsia="MS Mincho" w:cs="Times New Roman"/>
          <w:color w:val="auto"/>
          <w:szCs w:val="24"/>
          <w:lang w:eastAsia="ru-RU"/>
        </w:rPr>
        <w:t>тарост Петрівської селищної ради:</w:t>
      </w:r>
    </w:p>
    <w:p w:rsidR="00E12A7E" w:rsidRDefault="00E12A7E" w:rsidP="00E12A7E">
      <w:pPr>
        <w:spacing w:line="240" w:lineRule="auto"/>
        <w:ind w:left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Беркун</w:t>
      </w:r>
      <w:proofErr w:type="spellEnd"/>
      <w:r>
        <w:rPr>
          <w:rFonts w:eastAsia="Times New Roman" w:cs="Times New Roman"/>
          <w:szCs w:val="24"/>
        </w:rPr>
        <w:t xml:space="preserve"> Інну Вікторівну у населених пунктах Зелене, </w:t>
      </w:r>
      <w:proofErr w:type="spellStart"/>
      <w:r>
        <w:rPr>
          <w:rFonts w:eastAsia="Times New Roman" w:cs="Times New Roman"/>
          <w:szCs w:val="24"/>
        </w:rPr>
        <w:t>Іванівка</w:t>
      </w:r>
      <w:proofErr w:type="spellEnd"/>
      <w:r>
        <w:rPr>
          <w:rFonts w:eastAsia="Times New Roman" w:cs="Times New Roman"/>
          <w:szCs w:val="24"/>
        </w:rPr>
        <w:t>;</w:t>
      </w:r>
    </w:p>
    <w:p w:rsidR="00E12A7E" w:rsidRDefault="00E12A7E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Гончаренко</w:t>
      </w:r>
      <w:proofErr w:type="spellEnd"/>
      <w:r>
        <w:rPr>
          <w:rFonts w:eastAsia="Times New Roman" w:cs="Times New Roman"/>
          <w:szCs w:val="24"/>
        </w:rPr>
        <w:t xml:space="preserve"> Оксану Анатоліївну у населених пунктах Водяне, </w:t>
      </w:r>
      <w:proofErr w:type="spellStart"/>
      <w:r>
        <w:rPr>
          <w:rFonts w:eastAsia="Times New Roman" w:cs="Times New Roman"/>
          <w:szCs w:val="24"/>
        </w:rPr>
        <w:t>Маловодяне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Сабадашеве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Новомануйлівка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Покровка</w:t>
      </w:r>
      <w:proofErr w:type="spellEnd"/>
      <w:r>
        <w:rPr>
          <w:rFonts w:eastAsia="Times New Roman" w:cs="Times New Roman"/>
          <w:szCs w:val="24"/>
        </w:rPr>
        <w:t>;</w:t>
      </w:r>
    </w:p>
    <w:p w:rsidR="00E12A7E" w:rsidRDefault="00E12A7E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Дяченка Сергія Павловича у населених пунктах </w:t>
      </w:r>
      <w:proofErr w:type="spellStart"/>
      <w:r>
        <w:rPr>
          <w:rFonts w:eastAsia="Times New Roman" w:cs="Times New Roman"/>
          <w:szCs w:val="24"/>
        </w:rPr>
        <w:t>Чечеліївка</w:t>
      </w:r>
      <w:proofErr w:type="spellEnd"/>
      <w:r>
        <w:rPr>
          <w:rFonts w:eastAsia="Times New Roman" w:cs="Times New Roman"/>
          <w:szCs w:val="24"/>
        </w:rPr>
        <w:t>, Олександрівка, Малинівка;</w:t>
      </w:r>
    </w:p>
    <w:p w:rsidR="00E12A7E" w:rsidRDefault="00E12A7E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Красноштан</w:t>
      </w:r>
      <w:proofErr w:type="spellEnd"/>
      <w:r>
        <w:rPr>
          <w:rFonts w:eastAsia="Times New Roman" w:cs="Times New Roman"/>
          <w:szCs w:val="24"/>
        </w:rPr>
        <w:t xml:space="preserve"> Любов Мефодіївну у населених пунктах </w:t>
      </w:r>
      <w:proofErr w:type="spellStart"/>
      <w:r>
        <w:rPr>
          <w:rFonts w:eastAsia="Times New Roman" w:cs="Times New Roman"/>
          <w:szCs w:val="24"/>
        </w:rPr>
        <w:t>Іскрівка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Новофедорівка</w:t>
      </w:r>
      <w:proofErr w:type="spellEnd"/>
      <w:r>
        <w:rPr>
          <w:rFonts w:eastAsia="Times New Roman" w:cs="Times New Roman"/>
          <w:szCs w:val="24"/>
        </w:rPr>
        <w:t>;</w:t>
      </w:r>
    </w:p>
    <w:p w:rsidR="00C65268" w:rsidRDefault="00C65268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Мазур Антоніну Вікторівну у населених пунктах Козацьке, Лани, Зелений Гай, Олександро-Мап</w:t>
      </w:r>
      <w:r w:rsidRPr="00C65268">
        <w:rPr>
          <w:rFonts w:eastAsia="Times New Roman" w:cs="Times New Roman"/>
          <w:szCs w:val="24"/>
          <w:lang w:val="ru-RU"/>
        </w:rPr>
        <w:t>’</w:t>
      </w:r>
      <w:proofErr w:type="spellStart"/>
      <w:r>
        <w:rPr>
          <w:rFonts w:eastAsia="Times New Roman" w:cs="Times New Roman"/>
          <w:szCs w:val="24"/>
        </w:rPr>
        <w:t>ївка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Йосипівка</w:t>
      </w:r>
      <w:proofErr w:type="spellEnd"/>
      <w:r>
        <w:rPr>
          <w:rFonts w:eastAsia="Times New Roman" w:cs="Times New Roman"/>
          <w:szCs w:val="24"/>
        </w:rPr>
        <w:t>;</w:t>
      </w:r>
    </w:p>
    <w:p w:rsidR="00C65268" w:rsidRDefault="00C65268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Осіпова</w:t>
      </w:r>
      <w:proofErr w:type="spellEnd"/>
      <w:r>
        <w:rPr>
          <w:rFonts w:eastAsia="Times New Roman" w:cs="Times New Roman"/>
          <w:szCs w:val="24"/>
        </w:rPr>
        <w:t xml:space="preserve"> Олексія Миколайовича у населених пунктах </w:t>
      </w:r>
      <w:proofErr w:type="spellStart"/>
      <w:r>
        <w:rPr>
          <w:rFonts w:eastAsia="Times New Roman" w:cs="Times New Roman"/>
          <w:szCs w:val="24"/>
        </w:rPr>
        <w:t>Червонокостянтинівка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Баштине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Новопетрівка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Лелеківка</w:t>
      </w:r>
      <w:proofErr w:type="spellEnd"/>
      <w:r>
        <w:rPr>
          <w:rFonts w:eastAsia="Times New Roman" w:cs="Times New Roman"/>
          <w:szCs w:val="24"/>
        </w:rPr>
        <w:t>, Краснопілля;</w:t>
      </w:r>
    </w:p>
    <w:p w:rsidR="00C65268" w:rsidRDefault="00C65268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Самофат</w:t>
      </w:r>
      <w:proofErr w:type="spellEnd"/>
      <w:r>
        <w:rPr>
          <w:rFonts w:eastAsia="Times New Roman" w:cs="Times New Roman"/>
          <w:szCs w:val="24"/>
        </w:rPr>
        <w:t xml:space="preserve"> Світлану Анатоліївну у населених пунктах </w:t>
      </w:r>
      <w:proofErr w:type="spellStart"/>
      <w:r>
        <w:rPr>
          <w:rFonts w:eastAsia="Times New Roman" w:cs="Times New Roman"/>
          <w:szCs w:val="24"/>
        </w:rPr>
        <w:t>Богданівка</w:t>
      </w:r>
      <w:proofErr w:type="spellEnd"/>
      <w:r>
        <w:rPr>
          <w:rFonts w:eastAsia="Times New Roman" w:cs="Times New Roman"/>
          <w:szCs w:val="24"/>
        </w:rPr>
        <w:t xml:space="preserve">, Солдатське, Мало </w:t>
      </w:r>
      <w:proofErr w:type="spellStart"/>
      <w:r>
        <w:rPr>
          <w:rFonts w:eastAsia="Times New Roman" w:cs="Times New Roman"/>
          <w:szCs w:val="24"/>
        </w:rPr>
        <w:t>Ганнівка</w:t>
      </w:r>
      <w:proofErr w:type="spellEnd"/>
      <w:r>
        <w:rPr>
          <w:rFonts w:eastAsia="Times New Roman" w:cs="Times New Roman"/>
          <w:szCs w:val="24"/>
        </w:rPr>
        <w:t>;</w:t>
      </w:r>
    </w:p>
    <w:p w:rsidR="00C65268" w:rsidRDefault="00C65268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Цапенко</w:t>
      </w:r>
      <w:proofErr w:type="spellEnd"/>
      <w:r>
        <w:rPr>
          <w:rFonts w:eastAsia="Times New Roman" w:cs="Times New Roman"/>
          <w:szCs w:val="24"/>
        </w:rPr>
        <w:t xml:space="preserve"> Ніну Степанівну у населених пунктах </w:t>
      </w:r>
      <w:proofErr w:type="spellStart"/>
      <w:r>
        <w:rPr>
          <w:rFonts w:eastAsia="Times New Roman" w:cs="Times New Roman"/>
          <w:szCs w:val="24"/>
        </w:rPr>
        <w:t>Ганнівка</w:t>
      </w:r>
      <w:proofErr w:type="spellEnd"/>
      <w:r>
        <w:rPr>
          <w:rFonts w:eastAsia="Times New Roman" w:cs="Times New Roman"/>
          <w:szCs w:val="24"/>
        </w:rPr>
        <w:t>, Володимирівка, Рядове;</w:t>
      </w:r>
    </w:p>
    <w:p w:rsidR="00C65268" w:rsidRDefault="00C65268" w:rsidP="00E12A7E">
      <w:pPr>
        <w:spacing w:line="240" w:lineRule="auto"/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Швець Наталію Володимирівну у населених пунктах Новий </w:t>
      </w:r>
      <w:proofErr w:type="spellStart"/>
      <w:r>
        <w:rPr>
          <w:rFonts w:eastAsia="Times New Roman" w:cs="Times New Roman"/>
          <w:szCs w:val="24"/>
        </w:rPr>
        <w:t>Стародуб</w:t>
      </w:r>
      <w:proofErr w:type="spellEnd"/>
      <w:r>
        <w:rPr>
          <w:rFonts w:eastAsia="Times New Roman" w:cs="Times New Roman"/>
          <w:szCs w:val="24"/>
        </w:rPr>
        <w:t>, Мар</w:t>
      </w:r>
      <w:r w:rsidRPr="00C65268">
        <w:rPr>
          <w:rFonts w:eastAsia="Times New Roman" w:cs="Times New Roman"/>
          <w:szCs w:val="24"/>
          <w:lang w:val="ru-RU"/>
        </w:rPr>
        <w:t>’</w:t>
      </w:r>
      <w:proofErr w:type="spellStart"/>
      <w:r>
        <w:rPr>
          <w:rFonts w:eastAsia="Times New Roman" w:cs="Times New Roman"/>
          <w:szCs w:val="24"/>
        </w:rPr>
        <w:t>янівка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Олімпіадівка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Федорівка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Червоносілля</w:t>
      </w:r>
      <w:proofErr w:type="spellEnd"/>
      <w:r>
        <w:rPr>
          <w:rFonts w:eastAsia="Times New Roman" w:cs="Times New Roman"/>
          <w:szCs w:val="24"/>
        </w:rPr>
        <w:t xml:space="preserve">, </w:t>
      </w:r>
      <w:r w:rsidR="00A9020D">
        <w:rPr>
          <w:rFonts w:eastAsia="Times New Roman" w:cs="Times New Roman"/>
          <w:szCs w:val="24"/>
        </w:rPr>
        <w:t>Інгулецьке</w:t>
      </w:r>
      <w:r>
        <w:rPr>
          <w:rFonts w:eastAsia="Times New Roman" w:cs="Times New Roman"/>
          <w:szCs w:val="24"/>
        </w:rPr>
        <w:t>;</w:t>
      </w:r>
    </w:p>
    <w:p w:rsidR="00C65268" w:rsidRDefault="00197593" w:rsidP="004A06F5">
      <w:pPr>
        <w:pStyle w:val="aa"/>
        <w:numPr>
          <w:ilvl w:val="0"/>
          <w:numId w:val="3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працівників відділу соціального захисту населення Петрівської селищної ради:</w:t>
      </w:r>
    </w:p>
    <w:p w:rsidR="00427A30" w:rsidRDefault="00427A30" w:rsidP="004A06F5">
      <w:pPr>
        <w:spacing w:line="240" w:lineRule="auto"/>
        <w:ind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Єгупову</w:t>
      </w:r>
      <w:proofErr w:type="spellEnd"/>
      <w:r>
        <w:rPr>
          <w:rFonts w:eastAsia="Times New Roman" w:cs="Times New Roman"/>
          <w:szCs w:val="24"/>
        </w:rPr>
        <w:t xml:space="preserve"> Анну Олександрівну, головного спеціаліста сектору пільгового забезпечення населення та оздоровлення дітей в</w:t>
      </w:r>
      <w:r w:rsidRPr="00427A3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відділу соціального захисту населення </w:t>
      </w:r>
      <w:proofErr w:type="spellStart"/>
      <w:r>
        <w:rPr>
          <w:rFonts w:eastAsia="Times New Roman" w:cs="Times New Roman"/>
          <w:szCs w:val="24"/>
        </w:rPr>
        <w:t>Петрівської</w:t>
      </w:r>
      <w:proofErr w:type="spellEnd"/>
      <w:r>
        <w:rPr>
          <w:rFonts w:eastAsia="Times New Roman" w:cs="Times New Roman"/>
          <w:szCs w:val="24"/>
        </w:rPr>
        <w:t xml:space="preserve"> селищної ради, </w:t>
      </w:r>
      <w:proofErr w:type="spellStart"/>
      <w:r w:rsidR="003208C7">
        <w:rPr>
          <w:rFonts w:eastAsia="Times New Roman" w:cs="Times New Roman"/>
          <w:szCs w:val="24"/>
        </w:rPr>
        <w:t>Пупченко</w:t>
      </w:r>
      <w:proofErr w:type="spellEnd"/>
      <w:r w:rsidR="003208C7">
        <w:rPr>
          <w:rFonts w:eastAsia="Times New Roman" w:cs="Times New Roman"/>
          <w:szCs w:val="24"/>
        </w:rPr>
        <w:t xml:space="preserve"> Ганну Сергіївну</w:t>
      </w:r>
      <w:r>
        <w:rPr>
          <w:rFonts w:eastAsia="Times New Roman" w:cs="Times New Roman"/>
          <w:szCs w:val="24"/>
        </w:rPr>
        <w:t xml:space="preserve">, головного </w:t>
      </w:r>
      <w:r w:rsidR="003208C7">
        <w:rPr>
          <w:rFonts w:eastAsia="Times New Roman" w:cs="Times New Roman"/>
          <w:szCs w:val="24"/>
        </w:rPr>
        <w:t xml:space="preserve">спеціаліста </w:t>
      </w:r>
      <w:r>
        <w:rPr>
          <w:rFonts w:eastAsia="Times New Roman" w:cs="Times New Roman"/>
          <w:szCs w:val="24"/>
        </w:rPr>
        <w:t xml:space="preserve">сектору прийому громадян відділу соціального захисту населення </w:t>
      </w:r>
      <w:proofErr w:type="spellStart"/>
      <w:r>
        <w:rPr>
          <w:rFonts w:eastAsia="Times New Roman" w:cs="Times New Roman"/>
          <w:szCs w:val="24"/>
        </w:rPr>
        <w:t>Петрівської</w:t>
      </w:r>
      <w:proofErr w:type="spellEnd"/>
      <w:r>
        <w:rPr>
          <w:rFonts w:eastAsia="Times New Roman" w:cs="Times New Roman"/>
          <w:szCs w:val="24"/>
        </w:rPr>
        <w:t xml:space="preserve"> селищної ради, </w:t>
      </w:r>
      <w:proofErr w:type="spellStart"/>
      <w:r w:rsidR="003208C7">
        <w:rPr>
          <w:rFonts w:eastAsia="Times New Roman" w:cs="Times New Roman"/>
          <w:szCs w:val="24"/>
        </w:rPr>
        <w:t>Сергійчук</w:t>
      </w:r>
      <w:proofErr w:type="spellEnd"/>
      <w:r w:rsidR="003208C7">
        <w:rPr>
          <w:rFonts w:eastAsia="Times New Roman" w:cs="Times New Roman"/>
          <w:szCs w:val="24"/>
        </w:rPr>
        <w:t xml:space="preserve"> Ольгу Петрівну</w:t>
      </w:r>
      <w:r>
        <w:rPr>
          <w:rFonts w:eastAsia="Times New Roman" w:cs="Times New Roman"/>
          <w:szCs w:val="24"/>
        </w:rPr>
        <w:t xml:space="preserve">, головного </w:t>
      </w:r>
      <w:r w:rsidR="003208C7">
        <w:rPr>
          <w:rFonts w:eastAsia="Times New Roman" w:cs="Times New Roman"/>
          <w:szCs w:val="24"/>
        </w:rPr>
        <w:t xml:space="preserve">спеціаліста </w:t>
      </w:r>
      <w:r>
        <w:rPr>
          <w:rFonts w:eastAsia="Times New Roman" w:cs="Times New Roman"/>
          <w:szCs w:val="24"/>
        </w:rPr>
        <w:t>сектору прийому громадян відділу соціального захисту населення Петрівської селищної ради, Хрокало Людмилу Олександрівну,</w:t>
      </w:r>
      <w:r w:rsidRPr="00427A3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головного спеціаліста сектору пільгового забезпечення населення та оздоровлення дітей</w:t>
      </w:r>
      <w:r w:rsidR="00417FA4">
        <w:rPr>
          <w:rFonts w:eastAsia="Times New Roman" w:cs="Times New Roman"/>
          <w:szCs w:val="24"/>
        </w:rPr>
        <w:t>,</w:t>
      </w:r>
      <w:r w:rsidR="00417FA4" w:rsidRPr="00417FA4">
        <w:rPr>
          <w:rFonts w:eastAsia="Times New Roman" w:cs="Times New Roman"/>
          <w:szCs w:val="24"/>
        </w:rPr>
        <w:t xml:space="preserve"> </w:t>
      </w:r>
      <w:r w:rsidR="00417FA4">
        <w:rPr>
          <w:rFonts w:eastAsia="Times New Roman" w:cs="Times New Roman"/>
          <w:szCs w:val="24"/>
        </w:rPr>
        <w:t>в</w:t>
      </w:r>
      <w:r w:rsidR="00417FA4" w:rsidRPr="00427A30">
        <w:rPr>
          <w:rFonts w:eastAsia="Times New Roman" w:cs="Times New Roman"/>
          <w:szCs w:val="24"/>
        </w:rPr>
        <w:t xml:space="preserve"> </w:t>
      </w:r>
      <w:r w:rsidR="00417FA4">
        <w:rPr>
          <w:rFonts w:eastAsia="Times New Roman" w:cs="Times New Roman"/>
          <w:szCs w:val="24"/>
        </w:rPr>
        <w:t xml:space="preserve">відділу соціального захисту населення </w:t>
      </w:r>
      <w:proofErr w:type="spellStart"/>
      <w:r w:rsidR="00417FA4">
        <w:rPr>
          <w:rFonts w:eastAsia="Times New Roman" w:cs="Times New Roman"/>
          <w:szCs w:val="24"/>
        </w:rPr>
        <w:t>Петрівської</w:t>
      </w:r>
      <w:proofErr w:type="spellEnd"/>
      <w:r w:rsidR="00417FA4">
        <w:rPr>
          <w:rFonts w:eastAsia="Times New Roman" w:cs="Times New Roman"/>
          <w:szCs w:val="24"/>
        </w:rPr>
        <w:t xml:space="preserve"> селищної ради</w:t>
      </w:r>
      <w:r w:rsidR="00417FA4">
        <w:rPr>
          <w:rFonts w:eastAsia="Times New Roman" w:cs="Times New Roman"/>
          <w:szCs w:val="24"/>
        </w:rPr>
        <w:t xml:space="preserve">, Щетина </w:t>
      </w:r>
      <w:proofErr w:type="spellStart"/>
      <w:r w:rsidR="00417FA4">
        <w:rPr>
          <w:rFonts w:eastAsia="Times New Roman" w:cs="Times New Roman"/>
          <w:szCs w:val="24"/>
        </w:rPr>
        <w:t>Альона</w:t>
      </w:r>
      <w:proofErr w:type="spellEnd"/>
      <w:r w:rsidR="00417FA4">
        <w:rPr>
          <w:rFonts w:eastAsia="Times New Roman" w:cs="Times New Roman"/>
          <w:szCs w:val="24"/>
        </w:rPr>
        <w:t xml:space="preserve"> Миколаївна головний спеціаліст сектору з питань ветеранської політики,</w:t>
      </w:r>
      <w:r>
        <w:rPr>
          <w:rFonts w:eastAsia="Times New Roman" w:cs="Times New Roman"/>
          <w:szCs w:val="24"/>
        </w:rPr>
        <w:t xml:space="preserve"> в</w:t>
      </w:r>
      <w:r w:rsidRPr="00427A3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відділу соціального захисту населення </w:t>
      </w:r>
      <w:proofErr w:type="spellStart"/>
      <w:r>
        <w:rPr>
          <w:rFonts w:eastAsia="Times New Roman" w:cs="Times New Roman"/>
          <w:szCs w:val="24"/>
        </w:rPr>
        <w:t>Петрівської</w:t>
      </w:r>
      <w:proofErr w:type="spellEnd"/>
      <w:r>
        <w:rPr>
          <w:rFonts w:eastAsia="Times New Roman" w:cs="Times New Roman"/>
          <w:szCs w:val="24"/>
        </w:rPr>
        <w:t xml:space="preserve"> селищної ради</w:t>
      </w:r>
      <w:r w:rsidR="007B301D">
        <w:rPr>
          <w:rFonts w:eastAsia="Times New Roman" w:cs="Times New Roman"/>
          <w:szCs w:val="24"/>
        </w:rPr>
        <w:t>, Міщенко Любов Володимирівна головний спеціаліст</w:t>
      </w:r>
      <w:r>
        <w:rPr>
          <w:rFonts w:eastAsia="Times New Roman" w:cs="Times New Roman"/>
          <w:szCs w:val="24"/>
        </w:rPr>
        <w:t xml:space="preserve"> </w:t>
      </w:r>
      <w:r w:rsidR="007B301D">
        <w:rPr>
          <w:rFonts w:eastAsia="Times New Roman" w:cs="Times New Roman"/>
          <w:szCs w:val="24"/>
        </w:rPr>
        <w:t>сектору з питань ветеранської політики, в</w:t>
      </w:r>
      <w:r w:rsidR="007B301D" w:rsidRPr="00427A30">
        <w:rPr>
          <w:rFonts w:eastAsia="Times New Roman" w:cs="Times New Roman"/>
          <w:szCs w:val="24"/>
        </w:rPr>
        <w:t xml:space="preserve"> </w:t>
      </w:r>
      <w:r w:rsidR="007B301D">
        <w:rPr>
          <w:rFonts w:eastAsia="Times New Roman" w:cs="Times New Roman"/>
          <w:szCs w:val="24"/>
        </w:rPr>
        <w:t xml:space="preserve">відділу соціального захисту населення </w:t>
      </w:r>
      <w:proofErr w:type="spellStart"/>
      <w:r w:rsidR="007B301D">
        <w:rPr>
          <w:rFonts w:eastAsia="Times New Roman" w:cs="Times New Roman"/>
          <w:szCs w:val="24"/>
        </w:rPr>
        <w:t>Петрівської</w:t>
      </w:r>
      <w:proofErr w:type="spellEnd"/>
      <w:r w:rsidR="007B301D">
        <w:rPr>
          <w:rFonts w:eastAsia="Times New Roman" w:cs="Times New Roman"/>
          <w:szCs w:val="24"/>
        </w:rPr>
        <w:t xml:space="preserve"> селищної ради</w:t>
      </w:r>
      <w:r w:rsidR="007B301D">
        <w:rPr>
          <w:rFonts w:eastAsia="Times New Roman" w:cs="Times New Roman"/>
          <w:szCs w:val="24"/>
        </w:rPr>
        <w:t xml:space="preserve"> </w:t>
      </w:r>
      <w:bookmarkStart w:id="1" w:name="_GoBack"/>
      <w:bookmarkEnd w:id="1"/>
      <w:r>
        <w:rPr>
          <w:rFonts w:eastAsia="Times New Roman" w:cs="Times New Roman"/>
          <w:szCs w:val="24"/>
        </w:rPr>
        <w:t>у населених</w:t>
      </w:r>
      <w:r w:rsidR="00A62BC8">
        <w:rPr>
          <w:rFonts w:eastAsia="Times New Roman" w:cs="Times New Roman"/>
          <w:szCs w:val="24"/>
        </w:rPr>
        <w:t xml:space="preserve"> пунктах Петрове, </w:t>
      </w:r>
      <w:proofErr w:type="spellStart"/>
      <w:r w:rsidR="00A62BC8">
        <w:rPr>
          <w:rFonts w:eastAsia="Times New Roman" w:cs="Times New Roman"/>
          <w:szCs w:val="24"/>
        </w:rPr>
        <w:t>Олександродар</w:t>
      </w:r>
      <w:proofErr w:type="spellEnd"/>
      <w:r w:rsidR="00A62BC8">
        <w:rPr>
          <w:rFonts w:eastAsia="Times New Roman" w:cs="Times New Roman"/>
          <w:szCs w:val="24"/>
        </w:rPr>
        <w:t>;</w:t>
      </w:r>
    </w:p>
    <w:p w:rsidR="00A62BC8" w:rsidRDefault="00A62BC8" w:rsidP="004A06F5">
      <w:pPr>
        <w:spacing w:line="240" w:lineRule="auto"/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Поплавську Тамару Іванівну, спеціаліста сектору прийому громадян відділу соціального захисту населення Петрівської селищної ради у населених пунктах Новий </w:t>
      </w:r>
      <w:proofErr w:type="spellStart"/>
      <w:r>
        <w:rPr>
          <w:rFonts w:eastAsia="Times New Roman" w:cs="Times New Roman"/>
          <w:szCs w:val="24"/>
        </w:rPr>
        <w:t>Стародуб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Мар</w:t>
      </w:r>
      <w:r w:rsidRPr="00427A30">
        <w:rPr>
          <w:rFonts w:eastAsia="Times New Roman" w:cs="Times New Roman"/>
          <w:szCs w:val="24"/>
        </w:rPr>
        <w:t>’</w:t>
      </w:r>
      <w:r>
        <w:rPr>
          <w:rFonts w:eastAsia="Times New Roman" w:cs="Times New Roman"/>
          <w:szCs w:val="24"/>
        </w:rPr>
        <w:t>янівка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Олімпіадівка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Федорівка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Червоносілля</w:t>
      </w:r>
      <w:proofErr w:type="spellEnd"/>
      <w:r>
        <w:rPr>
          <w:rFonts w:eastAsia="Times New Roman" w:cs="Times New Roman"/>
          <w:szCs w:val="24"/>
        </w:rPr>
        <w:t>;</w:t>
      </w:r>
    </w:p>
    <w:p w:rsidR="00427A30" w:rsidRDefault="00427A30" w:rsidP="004A06F5">
      <w:pPr>
        <w:spacing w:line="240" w:lineRule="auto"/>
        <w:ind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Шмідт Ольгу Вікторівну, спеціаліста сектору прийому громадян відділу соціального захисту населення Петрівської селищної ради у населених пунктах Козацьке, Лани, Зелений Гай, </w:t>
      </w:r>
      <w:proofErr w:type="spellStart"/>
      <w:r>
        <w:rPr>
          <w:rFonts w:eastAsia="Times New Roman" w:cs="Times New Roman"/>
          <w:szCs w:val="24"/>
        </w:rPr>
        <w:t>Олександро-Мар</w:t>
      </w:r>
      <w:r w:rsidRPr="00427A30">
        <w:rPr>
          <w:rFonts w:eastAsia="Times New Roman" w:cs="Times New Roman"/>
          <w:szCs w:val="24"/>
        </w:rPr>
        <w:t>’</w:t>
      </w:r>
      <w:r>
        <w:rPr>
          <w:rFonts w:eastAsia="Times New Roman" w:cs="Times New Roman"/>
          <w:szCs w:val="24"/>
        </w:rPr>
        <w:t>ївка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Йосипівка</w:t>
      </w:r>
      <w:proofErr w:type="spellEnd"/>
      <w:r w:rsidR="00A62BC8">
        <w:rPr>
          <w:rFonts w:eastAsia="Times New Roman" w:cs="Times New Roman"/>
          <w:szCs w:val="24"/>
        </w:rPr>
        <w:t>.</w:t>
      </w:r>
    </w:p>
    <w:p w:rsidR="00A9020D" w:rsidRPr="00A9020D" w:rsidRDefault="0063728F" w:rsidP="00A9020D">
      <w:pPr>
        <w:pStyle w:val="aa"/>
        <w:numPr>
          <w:ilvl w:val="0"/>
          <w:numId w:val="3"/>
        </w:numPr>
        <w:spacing w:line="240" w:lineRule="auto"/>
        <w:ind w:left="0" w:firstLine="36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Штурмак</w:t>
      </w:r>
      <w:proofErr w:type="spellEnd"/>
      <w:r>
        <w:rPr>
          <w:rFonts w:eastAsia="Times New Roman" w:cs="Times New Roman"/>
          <w:szCs w:val="24"/>
        </w:rPr>
        <w:t xml:space="preserve"> Тетяна Володимирівна</w:t>
      </w:r>
      <w:r w:rsidR="00A9020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 xml:space="preserve">керівник Комунального підприємства «Господар  ІК» в </w:t>
      </w:r>
      <w:r w:rsidR="00A9020D">
        <w:rPr>
          <w:rFonts w:eastAsia="Times New Roman" w:cs="Times New Roman"/>
          <w:szCs w:val="24"/>
        </w:rPr>
        <w:t xml:space="preserve">населених пунктах </w:t>
      </w:r>
      <w:proofErr w:type="spellStart"/>
      <w:r w:rsidR="00A9020D">
        <w:rPr>
          <w:rFonts w:eastAsia="Times New Roman" w:cs="Times New Roman"/>
          <w:szCs w:val="24"/>
        </w:rPr>
        <w:t>Луганка</w:t>
      </w:r>
      <w:proofErr w:type="spellEnd"/>
      <w:r w:rsidR="00A9020D">
        <w:rPr>
          <w:rFonts w:eastAsia="Times New Roman" w:cs="Times New Roman"/>
          <w:szCs w:val="24"/>
        </w:rPr>
        <w:t>, Братське.</w:t>
      </w:r>
    </w:p>
    <w:p w:rsidR="00E12A7E" w:rsidRPr="004A06F5" w:rsidRDefault="00A62BC8" w:rsidP="004A06F5">
      <w:pPr>
        <w:pStyle w:val="aa"/>
        <w:numPr>
          <w:ilvl w:val="0"/>
          <w:numId w:val="4"/>
        </w:numPr>
        <w:spacing w:line="240" w:lineRule="auto"/>
        <w:ind w:left="0" w:firstLine="360"/>
        <w:rPr>
          <w:rFonts w:eastAsia="Times New Roman" w:cs="Times New Roman"/>
          <w:szCs w:val="24"/>
        </w:rPr>
      </w:pPr>
      <w:r w:rsidRPr="004A06F5">
        <w:rPr>
          <w:rFonts w:eastAsia="Times New Roman" w:cs="Times New Roman"/>
          <w:szCs w:val="24"/>
        </w:rPr>
        <w:t>Уповноваженим особам при</w:t>
      </w:r>
      <w:r w:rsidR="00A3437A">
        <w:rPr>
          <w:rFonts w:eastAsia="Times New Roman" w:cs="Times New Roman"/>
          <w:szCs w:val="24"/>
        </w:rPr>
        <w:t xml:space="preserve"> </w:t>
      </w:r>
      <w:r w:rsidRPr="004A06F5">
        <w:rPr>
          <w:rFonts w:eastAsia="Times New Roman" w:cs="Times New Roman"/>
          <w:szCs w:val="24"/>
        </w:rPr>
        <w:t>складанні актів обстеження матеріально-побутових умов домогосподарства/фактичного місця проживання особи керуватися формою Акта, затвердженого наказом Міністерства соціальної політики України від 04 липня 2022 року     № 190, зареєстрованим в Міністерстві юстиції України від</w:t>
      </w:r>
      <w:r w:rsidR="00CF7FFC" w:rsidRPr="004A06F5">
        <w:rPr>
          <w:rFonts w:eastAsia="Times New Roman" w:cs="Times New Roman"/>
          <w:szCs w:val="24"/>
        </w:rPr>
        <w:t xml:space="preserve"> 15 липня 2022 року № 794/38130».</w:t>
      </w:r>
    </w:p>
    <w:p w:rsidR="00CF7FFC" w:rsidRPr="00A62BC8" w:rsidRDefault="00CF7FFC" w:rsidP="004A06F5">
      <w:pPr>
        <w:pStyle w:val="aa"/>
        <w:numPr>
          <w:ilvl w:val="0"/>
          <w:numId w:val="4"/>
        </w:numPr>
        <w:spacing w:line="240" w:lineRule="auto"/>
        <w:ind w:left="0" w:firstLine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Вважати такими, що втратили чинність, рішення виконавчого комітету Петрівської селищної ради</w:t>
      </w:r>
      <w:r w:rsidR="00781055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від 30 червня 2022 року № 383 «Про визначення уповноважених осіб на складання актів обстеження матеріально-побутових умов сім</w:t>
      </w:r>
      <w:r w:rsidRPr="00CF7FFC">
        <w:rPr>
          <w:rFonts w:eastAsia="Times New Roman" w:cs="Times New Roman"/>
          <w:szCs w:val="24"/>
        </w:rPr>
        <w:t>’</w:t>
      </w:r>
      <w:r>
        <w:rPr>
          <w:rFonts w:eastAsia="Times New Roman" w:cs="Times New Roman"/>
          <w:szCs w:val="24"/>
        </w:rPr>
        <w:t>ї», від 27 жовтня 2022 року     № 545 «Про внесення змін та доповнень до рішення виконавчого комітету від 30 червня  2022 року № 383 «Про визначення уповноважених осіб на складання актів обстеження матеріально-побутових умов сім</w:t>
      </w:r>
      <w:r w:rsidRPr="00CF7FFC">
        <w:rPr>
          <w:rFonts w:eastAsia="Times New Roman" w:cs="Times New Roman"/>
          <w:szCs w:val="24"/>
        </w:rPr>
        <w:t>’</w:t>
      </w:r>
      <w:r w:rsidR="004A06F5">
        <w:rPr>
          <w:rFonts w:eastAsia="Times New Roman" w:cs="Times New Roman"/>
          <w:szCs w:val="24"/>
        </w:rPr>
        <w:t>ї</w:t>
      </w:r>
      <w:r>
        <w:rPr>
          <w:rFonts w:eastAsia="Times New Roman" w:cs="Times New Roman"/>
          <w:szCs w:val="24"/>
        </w:rPr>
        <w:t>.</w:t>
      </w:r>
    </w:p>
    <w:p w:rsidR="00043626" w:rsidRPr="00477364" w:rsidRDefault="00043626" w:rsidP="008062EE">
      <w:pPr>
        <w:pStyle w:val="10"/>
      </w:pPr>
    </w:p>
    <w:p w:rsidR="00505F8D" w:rsidRPr="00477364" w:rsidRDefault="00505F8D" w:rsidP="008062EE">
      <w:pPr>
        <w:pStyle w:val="10"/>
        <w:rPr>
          <w:b/>
        </w:rPr>
      </w:pPr>
    </w:p>
    <w:p w:rsidR="00563AD4" w:rsidRPr="00477364" w:rsidRDefault="00563AD4" w:rsidP="008062EE">
      <w:pPr>
        <w:pStyle w:val="10"/>
        <w:rPr>
          <w:b/>
        </w:rPr>
      </w:pPr>
    </w:p>
    <w:p w:rsidR="003556E4" w:rsidRPr="00477364" w:rsidRDefault="00477364" w:rsidP="008062EE">
      <w:pPr>
        <w:pStyle w:val="10"/>
        <w:rPr>
          <w:b/>
        </w:rPr>
      </w:pPr>
      <w:r w:rsidRPr="00477364">
        <w:rPr>
          <w:b/>
        </w:rPr>
        <w:t>С</w:t>
      </w:r>
      <w:r w:rsidR="00043626" w:rsidRPr="00477364">
        <w:rPr>
          <w:b/>
        </w:rPr>
        <w:t xml:space="preserve">елищний голова </w:t>
      </w:r>
      <w:r w:rsidRPr="00477364">
        <w:rPr>
          <w:b/>
        </w:rPr>
        <w:tab/>
      </w:r>
      <w:r w:rsidRPr="00477364">
        <w:rPr>
          <w:b/>
        </w:rPr>
        <w:tab/>
      </w:r>
      <w:r w:rsidRPr="00477364">
        <w:rPr>
          <w:b/>
        </w:rPr>
        <w:tab/>
      </w:r>
      <w:r w:rsidRPr="00477364">
        <w:rPr>
          <w:b/>
        </w:rPr>
        <w:tab/>
      </w:r>
      <w:r w:rsidRPr="00477364">
        <w:rPr>
          <w:b/>
        </w:rPr>
        <w:tab/>
      </w:r>
      <w:r w:rsidRPr="00477364">
        <w:rPr>
          <w:b/>
        </w:rPr>
        <w:tab/>
      </w:r>
      <w:r w:rsidRPr="00477364">
        <w:rPr>
          <w:b/>
        </w:rPr>
        <w:tab/>
      </w:r>
      <w:r w:rsidRPr="00477364">
        <w:rPr>
          <w:b/>
        </w:rPr>
        <w:tab/>
      </w:r>
      <w:r w:rsidR="00C95F45" w:rsidRPr="00477364">
        <w:rPr>
          <w:b/>
        </w:rPr>
        <w:t>Світлана ТИЛИК</w:t>
      </w:r>
    </w:p>
    <w:sectPr w:rsidR="003556E4" w:rsidRPr="00477364" w:rsidSect="00477364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D59"/>
    <w:multiLevelType w:val="hybridMultilevel"/>
    <w:tmpl w:val="D5FA7D9A"/>
    <w:lvl w:ilvl="0" w:tplc="E13EB12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C2643"/>
    <w:multiLevelType w:val="hybridMultilevel"/>
    <w:tmpl w:val="C142885C"/>
    <w:lvl w:ilvl="0" w:tplc="8FDC95C8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15F6"/>
    <w:multiLevelType w:val="hybridMultilevel"/>
    <w:tmpl w:val="3C6C83FA"/>
    <w:lvl w:ilvl="0" w:tplc="97400C0A">
      <w:start w:val="1"/>
      <w:numFmt w:val="decimal"/>
      <w:lvlText w:val="%1."/>
      <w:lvlJc w:val="left"/>
      <w:pPr>
        <w:ind w:left="61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F621DBA"/>
    <w:multiLevelType w:val="hybridMultilevel"/>
    <w:tmpl w:val="1A4AFE00"/>
    <w:lvl w:ilvl="0" w:tplc="52F27C3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EC"/>
    <w:rsid w:val="00002D6F"/>
    <w:rsid w:val="00043626"/>
    <w:rsid w:val="00044E1D"/>
    <w:rsid w:val="00066867"/>
    <w:rsid w:val="00070ACE"/>
    <w:rsid w:val="00071B9A"/>
    <w:rsid w:val="000A2D75"/>
    <w:rsid w:val="000A45FF"/>
    <w:rsid w:val="000F15C1"/>
    <w:rsid w:val="001450CF"/>
    <w:rsid w:val="00145BE7"/>
    <w:rsid w:val="00197593"/>
    <w:rsid w:val="0023197E"/>
    <w:rsid w:val="00236061"/>
    <w:rsid w:val="00253FE7"/>
    <w:rsid w:val="00270851"/>
    <w:rsid w:val="00287271"/>
    <w:rsid w:val="003208C7"/>
    <w:rsid w:val="00324016"/>
    <w:rsid w:val="00347CA5"/>
    <w:rsid w:val="003556E4"/>
    <w:rsid w:val="003660EA"/>
    <w:rsid w:val="003A5E02"/>
    <w:rsid w:val="003B7E84"/>
    <w:rsid w:val="003E50F4"/>
    <w:rsid w:val="00412660"/>
    <w:rsid w:val="00417FA4"/>
    <w:rsid w:val="00427A30"/>
    <w:rsid w:val="00432837"/>
    <w:rsid w:val="00477364"/>
    <w:rsid w:val="004960AC"/>
    <w:rsid w:val="004A06F5"/>
    <w:rsid w:val="004B47CF"/>
    <w:rsid w:val="004B4EB2"/>
    <w:rsid w:val="004B6999"/>
    <w:rsid w:val="004F7722"/>
    <w:rsid w:val="00505F8D"/>
    <w:rsid w:val="00520BEC"/>
    <w:rsid w:val="00525191"/>
    <w:rsid w:val="00563AD4"/>
    <w:rsid w:val="00564DC2"/>
    <w:rsid w:val="005B7CA7"/>
    <w:rsid w:val="005C4F4B"/>
    <w:rsid w:val="005F51DC"/>
    <w:rsid w:val="00613EA6"/>
    <w:rsid w:val="0063728F"/>
    <w:rsid w:val="00653283"/>
    <w:rsid w:val="006A62F6"/>
    <w:rsid w:val="006B01A7"/>
    <w:rsid w:val="00712A0E"/>
    <w:rsid w:val="0073386A"/>
    <w:rsid w:val="00781055"/>
    <w:rsid w:val="007B301D"/>
    <w:rsid w:val="007D751D"/>
    <w:rsid w:val="008062EE"/>
    <w:rsid w:val="00843E71"/>
    <w:rsid w:val="008B33E3"/>
    <w:rsid w:val="009201D8"/>
    <w:rsid w:val="009472F8"/>
    <w:rsid w:val="00956A35"/>
    <w:rsid w:val="009C6629"/>
    <w:rsid w:val="00A045C2"/>
    <w:rsid w:val="00A240D4"/>
    <w:rsid w:val="00A3437A"/>
    <w:rsid w:val="00A62BC8"/>
    <w:rsid w:val="00A9020D"/>
    <w:rsid w:val="00AC5218"/>
    <w:rsid w:val="00AE00AD"/>
    <w:rsid w:val="00B507CB"/>
    <w:rsid w:val="00B5450E"/>
    <w:rsid w:val="00B926A6"/>
    <w:rsid w:val="00BA06E2"/>
    <w:rsid w:val="00BE0CA2"/>
    <w:rsid w:val="00C170BD"/>
    <w:rsid w:val="00C3506B"/>
    <w:rsid w:val="00C65268"/>
    <w:rsid w:val="00C95F45"/>
    <w:rsid w:val="00CC1E9C"/>
    <w:rsid w:val="00CC76B6"/>
    <w:rsid w:val="00CC7FED"/>
    <w:rsid w:val="00CF7FFC"/>
    <w:rsid w:val="00DA70BD"/>
    <w:rsid w:val="00E10342"/>
    <w:rsid w:val="00E12A7E"/>
    <w:rsid w:val="00E22538"/>
    <w:rsid w:val="00E42A29"/>
    <w:rsid w:val="00E665F6"/>
    <w:rsid w:val="00EB3717"/>
    <w:rsid w:val="00EF52CA"/>
    <w:rsid w:val="00F51137"/>
    <w:rsid w:val="00F84B34"/>
    <w:rsid w:val="00FA721D"/>
    <w:rsid w:val="00F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E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505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E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50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7;&#1088;&#1086;&#1077;&#1082;&#1090;%20&#1089;&#1077;&#1089;&#1110;&#1111;%20%20%20-%2020%20-%208%20-%20&#1054;&#1058;&#1043;\05.01.2022%20&#1052;&#1080;&#1082;&#1080;&#1090;&#1102;&#108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1210-A9CD-46B3-A8C9-111F3AAD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86</TotalTime>
  <Pages>2</Pages>
  <Words>3363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I</cp:lastModifiedBy>
  <cp:revision>14</cp:revision>
  <cp:lastPrinted>2026-06-17T10:24:00Z</cp:lastPrinted>
  <dcterms:created xsi:type="dcterms:W3CDTF">2026-06-17T10:11:00Z</dcterms:created>
  <dcterms:modified xsi:type="dcterms:W3CDTF">2026-06-17T11:59:00Z</dcterms:modified>
</cp:coreProperties>
</file>