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5C7119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EE1DCE">
        <w:rPr>
          <w:b/>
          <w:szCs w:val="24"/>
        </w:rPr>
        <w:t>Зимогляд</w:t>
      </w:r>
      <w:proofErr w:type="spellEnd"/>
      <w:r w:rsidR="00EE1DCE">
        <w:rPr>
          <w:b/>
          <w:szCs w:val="24"/>
        </w:rPr>
        <w:t xml:space="preserve"> Тетяні Григорівні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752C25">
        <w:rPr>
          <w:rFonts w:cs="Times New Roman"/>
          <w:szCs w:val="24"/>
        </w:rPr>
        <w:t>ки</w:t>
      </w:r>
      <w:r w:rsidR="004C67BC">
        <w:rPr>
          <w:rFonts w:cs="Times New Roman"/>
          <w:szCs w:val="24"/>
        </w:rPr>
        <w:t xml:space="preserve"> </w:t>
      </w:r>
      <w:proofErr w:type="spellStart"/>
      <w:r w:rsidR="00EE1DCE">
        <w:rPr>
          <w:rFonts w:cs="Times New Roman"/>
          <w:szCs w:val="24"/>
        </w:rPr>
        <w:t>Зимогляд</w:t>
      </w:r>
      <w:proofErr w:type="spellEnd"/>
      <w:r w:rsidR="00EE1DCE">
        <w:rPr>
          <w:rFonts w:cs="Times New Roman"/>
          <w:szCs w:val="24"/>
        </w:rPr>
        <w:t xml:space="preserve"> Тетяни Григорівни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EE1DCE">
        <w:rPr>
          <w:rFonts w:cs="Times New Roman"/>
          <w:szCs w:val="24"/>
        </w:rPr>
        <w:t>04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EE1DCE">
        <w:rPr>
          <w:rFonts w:cs="Times New Roman"/>
          <w:szCs w:val="24"/>
        </w:rPr>
        <w:t>530</w:t>
      </w:r>
      <w:r w:rsidR="00F54F3F">
        <w:rPr>
          <w:rFonts w:cs="Times New Roman"/>
          <w:szCs w:val="24"/>
        </w:rPr>
        <w:t>/</w:t>
      </w:r>
      <w:r w:rsidR="00EE1DCE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752C25">
        <w:rPr>
          <w:szCs w:val="24"/>
        </w:rPr>
        <w:t>ки</w:t>
      </w:r>
      <w:r w:rsidR="00347D23">
        <w:rPr>
          <w:szCs w:val="24"/>
        </w:rPr>
        <w:t xml:space="preserve"> </w:t>
      </w:r>
      <w:proofErr w:type="spellStart"/>
      <w:r w:rsidR="00EE1DCE">
        <w:rPr>
          <w:rFonts w:cs="Times New Roman"/>
          <w:szCs w:val="24"/>
        </w:rPr>
        <w:t>Зимогляд</w:t>
      </w:r>
      <w:proofErr w:type="spellEnd"/>
      <w:r w:rsidR="00EE1DCE">
        <w:rPr>
          <w:rFonts w:cs="Times New Roman"/>
          <w:szCs w:val="24"/>
        </w:rPr>
        <w:t xml:space="preserve"> Тетяни Григорівни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EE1DCE">
        <w:rPr>
          <w:szCs w:val="24"/>
        </w:rPr>
        <w:t>Садова</w:t>
      </w:r>
      <w:r w:rsidR="004C67BC">
        <w:rPr>
          <w:szCs w:val="24"/>
        </w:rPr>
        <w:t xml:space="preserve">, </w:t>
      </w:r>
      <w:r w:rsidR="00EE1DCE">
        <w:rPr>
          <w:szCs w:val="24"/>
        </w:rPr>
        <w:t>27а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E26121">
        <w:rPr>
          <w:szCs w:val="24"/>
        </w:rPr>
        <w:t>елище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Петрівська селищна територіальна громада,</w:t>
      </w:r>
      <w:r w:rsidR="00FE544D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752C25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EE1DCE">
        <w:rPr>
          <w:rFonts w:cs="Times New Roman"/>
          <w:szCs w:val="24"/>
        </w:rPr>
        <w:t>Зимогляд</w:t>
      </w:r>
      <w:proofErr w:type="spellEnd"/>
      <w:r w:rsidR="00EE1DCE">
        <w:rPr>
          <w:rFonts w:cs="Times New Roman"/>
          <w:szCs w:val="24"/>
        </w:rPr>
        <w:t xml:space="preserve"> Тетян</w:t>
      </w:r>
      <w:r w:rsidR="00EE1DCE">
        <w:rPr>
          <w:rFonts w:cs="Times New Roman"/>
          <w:szCs w:val="24"/>
        </w:rPr>
        <w:t>і</w:t>
      </w:r>
      <w:r w:rsidR="00EE1DCE">
        <w:rPr>
          <w:rFonts w:cs="Times New Roman"/>
          <w:szCs w:val="24"/>
        </w:rPr>
        <w:t xml:space="preserve"> Григорівн</w:t>
      </w:r>
      <w:r w:rsidR="00EE1DCE">
        <w:rPr>
          <w:rFonts w:cs="Times New Roman"/>
          <w:szCs w:val="24"/>
        </w:rPr>
        <w:t>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0E1A3B">
        <w:rPr>
          <w:rFonts w:cs="Times New Roman"/>
          <w:color w:val="auto"/>
          <w:szCs w:val="24"/>
        </w:rPr>
        <w:t>2472215064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0E1A3B">
        <w:rPr>
          <w:rFonts w:cs="Times New Roman"/>
          <w:color w:val="auto"/>
          <w:shd w:val="clear" w:color="auto" w:fill="FFFFFF"/>
        </w:rPr>
        <w:t>7</w:t>
      </w:r>
      <w:r w:rsidR="00056EE5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0E1A3B">
        <w:rPr>
          <w:rFonts w:cs="Times New Roman"/>
          <w:color w:val="auto"/>
          <w:shd w:val="clear" w:color="auto" w:fill="FFFFFF"/>
        </w:rPr>
        <w:t>56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 w:rsidR="000E1A3B">
        <w:rPr>
          <w:szCs w:val="24"/>
        </w:rPr>
        <w:t>Садова</w:t>
      </w:r>
      <w:r w:rsidR="00202285">
        <w:rPr>
          <w:szCs w:val="24"/>
        </w:rPr>
        <w:t xml:space="preserve">, </w:t>
      </w:r>
      <w:r w:rsidR="000E1A3B">
        <w:rPr>
          <w:szCs w:val="24"/>
        </w:rPr>
        <w:t>27а</w:t>
      </w:r>
      <w:r w:rsidR="00697D66">
        <w:rPr>
          <w:szCs w:val="24"/>
        </w:rPr>
        <w:t>,</w:t>
      </w:r>
      <w:r w:rsidR="00A8325D">
        <w:rPr>
          <w:szCs w:val="24"/>
        </w:rPr>
        <w:t xml:space="preserve"> </w:t>
      </w:r>
      <w:r w:rsidR="00056EE5">
        <w:rPr>
          <w:szCs w:val="24"/>
        </w:rPr>
        <w:t xml:space="preserve">  </w:t>
      </w:r>
      <w:r w:rsidR="00697D66">
        <w:rPr>
          <w:szCs w:val="24"/>
        </w:rPr>
        <w:t>с</w:t>
      </w:r>
      <w:r w:rsidR="00E26121">
        <w:rPr>
          <w:szCs w:val="24"/>
        </w:rPr>
        <w:t>-ще</w:t>
      </w:r>
      <w:r w:rsidR="000D19CE">
        <w:rPr>
          <w:szCs w:val="24"/>
        </w:rPr>
        <w:t>.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697D66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752C25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0E1A3B">
        <w:rPr>
          <w:rFonts w:cs="Times New Roman"/>
          <w:szCs w:val="24"/>
        </w:rPr>
        <w:t>Зимогляд</w:t>
      </w:r>
      <w:proofErr w:type="spellEnd"/>
      <w:r w:rsidR="000E1A3B">
        <w:rPr>
          <w:rFonts w:cs="Times New Roman"/>
          <w:szCs w:val="24"/>
        </w:rPr>
        <w:t xml:space="preserve"> Тетян</w:t>
      </w:r>
      <w:r w:rsidR="000E1A3B">
        <w:rPr>
          <w:rFonts w:cs="Times New Roman"/>
          <w:szCs w:val="24"/>
        </w:rPr>
        <w:t>у</w:t>
      </w:r>
      <w:r w:rsidR="000E1A3B">
        <w:rPr>
          <w:rFonts w:cs="Times New Roman"/>
          <w:szCs w:val="24"/>
        </w:rPr>
        <w:t xml:space="preserve"> Григорівн</w:t>
      </w:r>
      <w:r w:rsidR="000E1A3B">
        <w:rPr>
          <w:rFonts w:cs="Times New Roman"/>
          <w:szCs w:val="24"/>
        </w:rPr>
        <w:t>у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448B-439B-44AB-B943-418CA750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2026-04-24T12:04:00Z</cp:lastPrinted>
  <dcterms:created xsi:type="dcterms:W3CDTF">2026-05-06T08:16:00Z</dcterms:created>
  <dcterms:modified xsi:type="dcterms:W3CDTF">2026-05-06T08:36:00Z</dcterms:modified>
</cp:coreProperties>
</file>