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013C" w14:textId="77777777" w:rsidR="005D54A9" w:rsidRPr="009B3DCF" w:rsidRDefault="005D54A9" w:rsidP="005D54A9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Hlk211261922"/>
      <w:r w:rsidRPr="00EE6734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C94D045" wp14:editId="14069AB3">
            <wp:extent cx="466725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34A3" w14:textId="77777777" w:rsidR="005D54A9" w:rsidRPr="005710A8" w:rsidRDefault="005D54A9" w:rsidP="005D54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64EB22E2" w14:textId="77777777" w:rsidR="005D54A9" w:rsidRPr="005710A8" w:rsidRDefault="005D54A9" w:rsidP="005D5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0A8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D54A9" w:rsidRPr="005432EE" w14:paraId="22B99AC9" w14:textId="77777777" w:rsidTr="00391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637DB" w14:textId="77777777" w:rsidR="005D54A9" w:rsidRPr="009710CB" w:rsidRDefault="005D54A9" w:rsidP="0039163F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573DCC6" w14:textId="77777777" w:rsidR="005D54A9" w:rsidRPr="005432EE" w:rsidRDefault="005D54A9" w:rsidP="005D54A9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08E963E9" w14:textId="77777777" w:rsidR="005D54A9" w:rsidRDefault="005D54A9" w:rsidP="005D5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7CAA9C29" w14:textId="77777777" w:rsidR="005D54A9" w:rsidRDefault="005D54A9" w:rsidP="005D5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5CBC7" w14:textId="77777777" w:rsidR="005D54A9" w:rsidRPr="00B412C7" w:rsidRDefault="005D54A9" w:rsidP="005D5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D766F1" w14:textId="699A524F" w:rsidR="005D54A9" w:rsidRPr="00EB10A2" w:rsidRDefault="005D54A9" w:rsidP="005D54A9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 xml:space="preserve">26 лютого 2026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  <w:r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26E2E">
        <w:rPr>
          <w:rFonts w:ascii="Times New Roman" w:eastAsia="Times New Roman" w:hAnsi="Times New Roman"/>
          <w:sz w:val="24"/>
          <w:szCs w:val="24"/>
        </w:rPr>
        <w:t>98</w:t>
      </w:r>
    </w:p>
    <w:p w14:paraId="5A8A9802" w14:textId="77777777" w:rsidR="00E54842" w:rsidRPr="009F7D31" w:rsidRDefault="00E54842" w:rsidP="00E54842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0"/>
          <w:szCs w:val="20"/>
          <w:lang w:eastAsia="ru-RU"/>
          <w14:ligatures w14:val="none"/>
        </w:rPr>
      </w:pPr>
    </w:p>
    <w:p w14:paraId="11F66B02" w14:textId="77777777" w:rsidR="00E54842" w:rsidRPr="009F7D31" w:rsidRDefault="00E54842" w:rsidP="00E54842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0"/>
          <w:szCs w:val="20"/>
          <w:lang w:eastAsia="ru-RU"/>
          <w14:ligatures w14:val="none"/>
        </w:rPr>
      </w:pPr>
    </w:p>
    <w:p w14:paraId="50BEBF02" w14:textId="77777777" w:rsidR="0035614B" w:rsidRPr="009F7D31" w:rsidRDefault="0035614B" w:rsidP="00E54842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0"/>
          <w:szCs w:val="20"/>
          <w:lang w:eastAsia="ru-RU"/>
          <w14:ligatures w14:val="none"/>
        </w:rPr>
      </w:pPr>
    </w:p>
    <w:p w14:paraId="3573DCE1" w14:textId="77777777" w:rsidR="00E54842" w:rsidRDefault="00E54842" w:rsidP="00E54842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 w:rsidRPr="00404452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дозволу 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на поділ спадкового майна</w:t>
      </w:r>
    </w:p>
    <w:p w14:paraId="38ED8393" w14:textId="77777777" w:rsidR="00E54842" w:rsidRPr="009F7D31" w:rsidRDefault="00E54842" w:rsidP="00E5484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  <w14:ligatures w14:val="none"/>
        </w:rPr>
      </w:pPr>
    </w:p>
    <w:p w14:paraId="1FF4C794" w14:textId="77777777" w:rsidR="0035614B" w:rsidRPr="009F7D31" w:rsidRDefault="0035614B" w:rsidP="00E5484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  <w14:ligatures w14:val="none"/>
        </w:rPr>
      </w:pPr>
    </w:p>
    <w:p w14:paraId="0ADD5E18" w14:textId="5DF40899" w:rsidR="00E54842" w:rsidRPr="0073705F" w:rsidRDefault="00E54842" w:rsidP="0035614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404452"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Керуючись</w:t>
      </w:r>
      <w:r w:rsidRPr="00B11423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16306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підпунктом 4 пункту «б» частини 1 статті 34 Закону України «Про місцеве самоврядування в Україні», 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статтею </w:t>
      </w:r>
      <w:r w:rsidRPr="0073705F"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17</w:t>
      </w:r>
      <w:r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7</w:t>
      </w:r>
      <w:r w:rsidRPr="0073705F"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Сімейного кодексу України, </w:t>
      </w:r>
      <w:r w:rsidRPr="0073705F">
        <w:rPr>
          <w:rFonts w:ascii="Times New Roman" w:hAnsi="Times New Roman"/>
          <w:kern w:val="0"/>
          <w:sz w:val="24"/>
          <w:szCs w:val="24"/>
          <w:shd w:val="clear" w:color="auto" w:fill="FFFFFF"/>
          <w14:ligatures w14:val="none"/>
        </w:rPr>
        <w:t>статтями 32, 242, 1278 Цивільного кодексу України</w:t>
      </w:r>
      <w:r w:rsidRPr="0073705F">
        <w:rPr>
          <w:rFonts w:ascii="Times New Roman" w:hAnsi="Times New Roman"/>
          <w:kern w:val="0"/>
          <w:sz w:val="24"/>
          <w:szCs w:val="24"/>
          <w:lang w:val="ru-RU"/>
          <w14:ligatures w14:val="none"/>
        </w:rPr>
        <w:t xml:space="preserve">, </w:t>
      </w:r>
      <w:r w:rsidRPr="0073705F">
        <w:rPr>
          <w:rFonts w:ascii="Times New Roman" w:hAnsi="Times New Roman"/>
          <w:kern w:val="0"/>
          <w:sz w:val="24"/>
          <w:szCs w:val="24"/>
          <w14:ligatures w14:val="none"/>
        </w:rPr>
        <w:t>статтями</w:t>
      </w:r>
      <w:r w:rsidRPr="0073705F">
        <w:rPr>
          <w:rFonts w:ascii="Times New Roman" w:hAnsi="Times New Roman"/>
          <w:kern w:val="0"/>
          <w:sz w:val="24"/>
          <w:szCs w:val="24"/>
          <w:lang w:val="ru-RU"/>
          <w14:ligatures w14:val="none"/>
        </w:rPr>
        <w:t xml:space="preserve"> 5, 11 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73705F">
        <w:rPr>
          <w:rFonts w:ascii="Times New Roman" w:hAnsi="Times New Roman"/>
          <w:kern w:val="0"/>
          <w:sz w:val="24"/>
          <w:szCs w:val="24"/>
          <w14:ligatures w14:val="none"/>
        </w:rPr>
        <w:t xml:space="preserve">, 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статтями 17, 18 Закону України «Про охорону дитинства»,</w:t>
      </w:r>
      <w:r w:rsidRPr="0073705F">
        <w:rPr>
          <w:rFonts w:ascii="Times New Roman" w:hAnsi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73705F"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пунктами 66-67 Порядку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вересня 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2008 року </w:t>
      </w:r>
      <w:r w:rsidR="0035614B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        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№ 866, враховуючи </w:t>
      </w:r>
      <w:r w:rsidRPr="0073705F">
        <w:rPr>
          <w:rFonts w:ascii="Times New Roman" w:hAnsi="Times New Roman"/>
          <w:kern w:val="0"/>
          <w:sz w:val="24"/>
          <w:szCs w:val="24"/>
          <w14:ligatures w14:val="none"/>
        </w:rPr>
        <w:t xml:space="preserve">заяву </w:t>
      </w:r>
      <w:r w:rsidRPr="0073705F">
        <w:rPr>
          <w:rFonts w:ascii="Times New Roman" w:hAnsi="Times New Roman"/>
          <w:kern w:val="0"/>
          <w:sz w:val="24"/>
          <w:szCs w:val="24"/>
          <w:lang w:val="ru-RU"/>
          <w14:ligatures w14:val="none"/>
        </w:rPr>
        <w:t>громадян</w:t>
      </w:r>
      <w:r w:rsidRPr="0073705F">
        <w:rPr>
          <w:rFonts w:ascii="Times New Roman" w:hAnsi="Times New Roman"/>
          <w:kern w:val="0"/>
          <w:sz w:val="24"/>
          <w:szCs w:val="24"/>
          <w14:ligatures w14:val="none"/>
        </w:rPr>
        <w:t>ки</w:t>
      </w:r>
      <w:r w:rsidRPr="0073705F">
        <w:rPr>
          <w:rFonts w:ascii="Times New Roman" w:hAnsi="Times New Roman"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Чепурової Валентини Григорівни</w:t>
      </w:r>
      <w:r w:rsidRPr="0073705F">
        <w:rPr>
          <w:rFonts w:ascii="Times New Roman" w:hAnsi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181DD5">
        <w:rPr>
          <w:rFonts w:ascii="Times New Roman" w:hAnsi="Times New Roman"/>
          <w:kern w:val="0"/>
          <w:sz w:val="24"/>
          <w:szCs w:val="24"/>
          <w:lang w:val="ru-RU"/>
          <w14:ligatures w14:val="none"/>
        </w:rPr>
        <w:t xml:space="preserve">від </w:t>
      </w:r>
      <w:r w:rsidR="00181DD5" w:rsidRPr="00181DD5">
        <w:rPr>
          <w:rFonts w:ascii="Times New Roman" w:hAnsi="Times New Roman"/>
          <w:kern w:val="0"/>
          <w:sz w:val="24"/>
          <w:szCs w:val="24"/>
          <w14:ligatures w14:val="none"/>
        </w:rPr>
        <w:t>10</w:t>
      </w:r>
      <w:r w:rsidRPr="00181DD5">
        <w:rPr>
          <w:rFonts w:ascii="Times New Roman" w:hAnsi="Times New Roman"/>
          <w:kern w:val="0"/>
          <w:sz w:val="24"/>
          <w:szCs w:val="24"/>
          <w14:ligatures w14:val="none"/>
        </w:rPr>
        <w:t xml:space="preserve"> л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ютого 2026</w:t>
      </w:r>
      <w:r w:rsidRPr="0073705F">
        <w:rPr>
          <w:rFonts w:ascii="Times New Roman" w:hAnsi="Times New Roman"/>
          <w:kern w:val="0"/>
          <w:sz w:val="24"/>
          <w:szCs w:val="24"/>
          <w:lang w:val="ru-RU"/>
          <w14:ligatures w14:val="none"/>
        </w:rPr>
        <w:t xml:space="preserve"> року та 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>рішення комісії з питань захисту прав дитини при виконавчому комітеті Петрівської селищної ради від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</w:t>
      </w:r>
      <w:r w:rsidR="00BE06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>19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 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лютого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20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26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року </w:t>
      </w:r>
      <w:r w:rsidRPr="00680E32"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№ </w:t>
      </w:r>
      <w:r w:rsidR="00180C4B">
        <w:rPr>
          <w:rFonts w:ascii="Times New Roman" w:hAnsi="Times New Roman"/>
          <w:kern w:val="0"/>
          <w:sz w:val="24"/>
          <w:szCs w:val="24"/>
          <w:shd w:val="clear" w:color="auto" w:fill="FFFFFF"/>
          <w14:ligatures w14:val="none"/>
        </w:rPr>
        <w:t>2</w:t>
      </w:r>
      <w:r w:rsidRPr="0073705F"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«Про</w:t>
      </w:r>
      <w:r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надання дозволу на правочин за участю малолітньої Чепурової Д.Ю.», </w:t>
      </w:r>
      <w:r w:rsidRPr="0073705F">
        <w:rPr>
          <w:rFonts w:ascii="Times New Roman" w:hAnsi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за</w:t>
      </w:r>
      <w:r w:rsidRPr="0073705F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  <w:lang w:val="ru-RU"/>
          <w14:ligatures w14:val="none"/>
        </w:rPr>
        <w:t>хищаючи права та інтереси дитини, виконавчий комітет селищної ради:</w:t>
      </w:r>
    </w:p>
    <w:p w14:paraId="75C15FB6" w14:textId="77777777" w:rsidR="00E54842" w:rsidRDefault="00E54842" w:rsidP="00E5484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1681AE0C" w14:textId="77777777" w:rsidR="00E54842" w:rsidRPr="00404452" w:rsidRDefault="00E54842" w:rsidP="00E5484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04452">
        <w:rPr>
          <w:rFonts w:ascii="Times New Roman" w:eastAsia="Times New Roman" w:hAnsi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И Р І Ш И В:</w:t>
      </w:r>
    </w:p>
    <w:p w14:paraId="07FECF9D" w14:textId="77777777" w:rsidR="00E54842" w:rsidRPr="00404452" w:rsidRDefault="00E54842" w:rsidP="00E5484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30589A49" w14:textId="06A9D4FD" w:rsidR="00E54842" w:rsidRPr="003D0113" w:rsidRDefault="00E54842" w:rsidP="003D01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121816612"/>
      <w:r>
        <w:rPr>
          <w:rFonts w:ascii="Times New Roman" w:hAnsi="Times New Roman"/>
          <w:sz w:val="24"/>
          <w:szCs w:val="24"/>
        </w:rPr>
        <w:t xml:space="preserve">1. </w:t>
      </w:r>
      <w:r w:rsidRPr="00C250F5">
        <w:rPr>
          <w:rFonts w:ascii="Times New Roman" w:hAnsi="Times New Roman"/>
          <w:sz w:val="24"/>
          <w:szCs w:val="24"/>
        </w:rPr>
        <w:t xml:space="preserve">Надати дозвіл громадянці </w:t>
      </w:r>
      <w:r>
        <w:rPr>
          <w:rFonts w:ascii="Times New Roman" w:hAnsi="Times New Roman"/>
          <w:sz w:val="24"/>
          <w:szCs w:val="24"/>
        </w:rPr>
        <w:t>Чепуровій Валентині Григорівні</w:t>
      </w:r>
      <w:r w:rsidRPr="00C250F5">
        <w:rPr>
          <w:rFonts w:ascii="Times New Roman" w:hAnsi="Times New Roman"/>
          <w:sz w:val="24"/>
          <w:szCs w:val="24"/>
        </w:rPr>
        <w:t xml:space="preserve"> на укладання та підписання договору від імені </w:t>
      </w:r>
      <w:r>
        <w:rPr>
          <w:rFonts w:ascii="Times New Roman" w:hAnsi="Times New Roman"/>
          <w:sz w:val="24"/>
          <w:szCs w:val="24"/>
        </w:rPr>
        <w:t xml:space="preserve">малолітньої Чепурової Дарини Юріївни, 25 жовтня 2012 року народження, </w:t>
      </w:r>
      <w:r w:rsidRPr="00C250F5">
        <w:rPr>
          <w:rFonts w:ascii="Times New Roman" w:hAnsi="Times New Roman"/>
          <w:sz w:val="24"/>
          <w:szCs w:val="24"/>
        </w:rPr>
        <w:t xml:space="preserve"> про поділ спадкового майна, що залишилося після смерті батька </w:t>
      </w:r>
      <w:r>
        <w:rPr>
          <w:rFonts w:ascii="Times New Roman" w:hAnsi="Times New Roman"/>
          <w:sz w:val="24"/>
          <w:szCs w:val="24"/>
        </w:rPr>
        <w:t>Чепурова Юрія Михайловича</w:t>
      </w:r>
      <w:r w:rsidRPr="00C250F5">
        <w:rPr>
          <w:rFonts w:ascii="Times New Roman" w:hAnsi="Times New Roman"/>
          <w:sz w:val="24"/>
          <w:szCs w:val="24"/>
        </w:rPr>
        <w:t xml:space="preserve">, після укладання якого </w:t>
      </w:r>
      <w:r>
        <w:rPr>
          <w:rFonts w:ascii="Times New Roman" w:hAnsi="Times New Roman"/>
          <w:sz w:val="24"/>
          <w:szCs w:val="24"/>
        </w:rPr>
        <w:t>Чепуровій Дарині Юріївні</w:t>
      </w:r>
      <w:r w:rsidRPr="00C250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25 жовтня 2012</w:t>
      </w:r>
      <w:r w:rsidRPr="00C250F5">
        <w:rPr>
          <w:rFonts w:ascii="Times New Roman" w:hAnsi="Times New Roman"/>
          <w:sz w:val="24"/>
          <w:szCs w:val="24"/>
        </w:rPr>
        <w:t xml:space="preserve"> року народження, буде належати:</w:t>
      </w:r>
    </w:p>
    <w:p w14:paraId="68337290" w14:textId="3E77B3B7" w:rsidR="00E54842" w:rsidRDefault="00E54842" w:rsidP="009F7D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земельна ділянка для ведення товарного сільськогосподарського виробництва площею 7,2106 га, кадастровий номер 3524983700:02:000:1705</w:t>
      </w:r>
      <w:r w:rsidR="00E57E80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ru-RU"/>
          <w14:ligatures w14:val="none"/>
        </w:rPr>
        <w:t>, що розташована  на території Петрівської селищної ради Олександрійського району Кіровоградської області;</w:t>
      </w:r>
    </w:p>
    <w:p w14:paraId="40514358" w14:textId="1DE7F2C1" w:rsidR="00E54842" w:rsidRDefault="00E54842" w:rsidP="009F7D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</w:pPr>
      <w:r w:rsidRPr="0088244B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1/2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 xml:space="preserve"> частка земельної ділянки </w:t>
      </w:r>
      <w:r w:rsidR="00E57E80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для ведення товарного сільськогосподарського</w:t>
      </w:r>
      <w:r w:rsidR="00DA0F93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 xml:space="preserve"> виробництва</w:t>
      </w:r>
      <w:r w:rsidRPr="0088244B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 xml:space="preserve"> площею </w:t>
      </w:r>
      <w:r w:rsidR="00DA0F93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7, 6857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88244B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га, кадастровий номер 35249</w:t>
      </w:r>
      <w:r w:rsidR="00DA0F93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83700</w:t>
      </w:r>
      <w:r w:rsidRPr="0088244B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:</w:t>
      </w:r>
      <w:r w:rsidR="00DA0F93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02</w:t>
      </w:r>
      <w:r w:rsidRPr="0088244B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:</w:t>
      </w:r>
      <w:r w:rsidR="00DA0F93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000</w:t>
      </w:r>
      <w:r w:rsidRPr="0088244B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:</w:t>
      </w:r>
      <w:r w:rsidR="00DA0F93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0356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 xml:space="preserve">, що розташована </w:t>
      </w:r>
      <w:r w:rsidRPr="0088244B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на території Петрівської селищної ради Олександрійського району Кіровоградської області</w:t>
      </w:r>
      <w:r w:rsidR="00DA0F93">
        <w:rPr>
          <w:rFonts w:ascii="Times New Roman" w:eastAsia="Times New Roman" w:hAnsi="Times New Roman"/>
          <w:bCs/>
          <w:kern w:val="0"/>
          <w:sz w:val="24"/>
          <w:szCs w:val="24"/>
          <w:lang w:eastAsia="ru-RU"/>
          <w14:ligatures w14:val="none"/>
        </w:rPr>
        <w:t>;</w:t>
      </w:r>
    </w:p>
    <w:p w14:paraId="5EEE873E" w14:textId="51270B03" w:rsidR="00DA0F93" w:rsidRDefault="00DA0F93" w:rsidP="009F7D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ru-RU"/>
          <w14:ligatures w14:val="none"/>
        </w:rPr>
        <w:t>земельна ділянка для ведення особистого селянського господарства площею 2 га, кадастровий номер</w:t>
      </w:r>
      <w:r w:rsidR="00DD451C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ru-RU"/>
          <w14:ligatures w14:val="none"/>
        </w:rPr>
        <w:t>3524983700:02:000:5248, що розташована на території Петрівської селищної ради Олександрійського району Кіровоградської області.</w:t>
      </w:r>
    </w:p>
    <w:p w14:paraId="131C740B" w14:textId="77777777" w:rsidR="00001BB0" w:rsidRDefault="00001BB0" w:rsidP="00E5484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69FE24F" w14:textId="77777777" w:rsidR="003D0113" w:rsidRDefault="003D0113" w:rsidP="00E5484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B8EF06C" w14:textId="77777777" w:rsidR="007E0631" w:rsidRDefault="007E0631" w:rsidP="00E5484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bookmarkEnd w:id="0"/>
    <w:bookmarkEnd w:id="1"/>
    <w:p w14:paraId="26C523D5" w14:textId="19699BA6" w:rsidR="00A46CBF" w:rsidRPr="00053259" w:rsidRDefault="0047612C" w:rsidP="0047612C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Заступник с</w:t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val="ru-RU" w:eastAsia="ru-RU"/>
          <w14:ligatures w14:val="none"/>
        </w:rPr>
        <w:t>елищн</w:t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 xml:space="preserve">ого </w:t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val="ru-RU" w:eastAsia="ru-RU"/>
          <w14:ligatures w14:val="none"/>
        </w:rPr>
        <w:t>голов</w:t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и</w:t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47612C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ab/>
        <w:t>Андрій СИДОРЕНКО</w:t>
      </w:r>
    </w:p>
    <w:sectPr w:rsidR="00A46CBF" w:rsidRPr="00053259" w:rsidSect="003561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42"/>
    <w:rsid w:val="00001BB0"/>
    <w:rsid w:val="000420D9"/>
    <w:rsid w:val="00053259"/>
    <w:rsid w:val="0005328E"/>
    <w:rsid w:val="0009441A"/>
    <w:rsid w:val="00180C4B"/>
    <w:rsid w:val="00181DD5"/>
    <w:rsid w:val="001A00C9"/>
    <w:rsid w:val="001E1F4B"/>
    <w:rsid w:val="002E2D35"/>
    <w:rsid w:val="00305EA3"/>
    <w:rsid w:val="0035614B"/>
    <w:rsid w:val="00365FB2"/>
    <w:rsid w:val="003D0113"/>
    <w:rsid w:val="00452D18"/>
    <w:rsid w:val="0047612C"/>
    <w:rsid w:val="0055471A"/>
    <w:rsid w:val="005B348A"/>
    <w:rsid w:val="005D54A9"/>
    <w:rsid w:val="00645A40"/>
    <w:rsid w:val="0065683C"/>
    <w:rsid w:val="00693653"/>
    <w:rsid w:val="006D7629"/>
    <w:rsid w:val="00747459"/>
    <w:rsid w:val="007E0631"/>
    <w:rsid w:val="00872C63"/>
    <w:rsid w:val="009F7D31"/>
    <w:rsid w:val="00A46CBF"/>
    <w:rsid w:val="00A77DC7"/>
    <w:rsid w:val="00AA47A7"/>
    <w:rsid w:val="00BA1169"/>
    <w:rsid w:val="00BB1EE9"/>
    <w:rsid w:val="00BE0631"/>
    <w:rsid w:val="00D26E2E"/>
    <w:rsid w:val="00D8240B"/>
    <w:rsid w:val="00DA0F93"/>
    <w:rsid w:val="00DA1AEA"/>
    <w:rsid w:val="00DD451C"/>
    <w:rsid w:val="00E54842"/>
    <w:rsid w:val="00E57E80"/>
    <w:rsid w:val="00EC530A"/>
    <w:rsid w:val="00EC6238"/>
    <w:rsid w:val="00F02DC6"/>
    <w:rsid w:val="00FA70EC"/>
    <w:rsid w:val="00F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F148"/>
  <w15:chartTrackingRefBased/>
  <w15:docId w15:val="{B8F67409-617F-4F8F-952A-9F25395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4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48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8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8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8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8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8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84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84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8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8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8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8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8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8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5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84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54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84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5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84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E5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5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842"/>
    <w:rPr>
      <w:b/>
      <w:bCs/>
      <w:smallCaps/>
      <w:color w:val="2F5496" w:themeColor="accent1" w:themeShade="BF"/>
      <w:spacing w:val="5"/>
    </w:rPr>
  </w:style>
  <w:style w:type="paragraph" w:customStyle="1" w:styleId="11">
    <w:name w:val="çàãîëîâîê 1"/>
    <w:basedOn w:val="a"/>
    <w:next w:val="a"/>
    <w:rsid w:val="00E54842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35</cp:revision>
  <cp:lastPrinted>2026-02-19T10:21:00Z</cp:lastPrinted>
  <dcterms:created xsi:type="dcterms:W3CDTF">2026-02-10T07:06:00Z</dcterms:created>
  <dcterms:modified xsi:type="dcterms:W3CDTF">2026-02-26T14:34:00Z</dcterms:modified>
</cp:coreProperties>
</file>