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C7E" w:rsidRDefault="00B10C7E" w:rsidP="00B10C7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690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5.7pt" o:ole="" fillcolor="window">
            <v:imagedata r:id="rId6" o:title=""/>
          </v:shape>
          <o:OLEObject Type="Embed" ProgID="Word.Picture.8" ShapeID="_x0000_i1025" DrawAspect="Content" ObjectID="_1817295108" r:id="rId7"/>
        </w:object>
      </w:r>
    </w:p>
    <w:p w:rsidR="00B10C7E" w:rsidRDefault="00B10C7E" w:rsidP="00B10C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ПЕТРІВСЬКА СЕЛИЩНА РАДА</w:t>
      </w:r>
    </w:p>
    <w:p w:rsidR="00B10C7E" w:rsidRDefault="00B10C7E" w:rsidP="00B10C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ОЛЕКСАНДРІЙСЬКОГО РАЙОНУ</w:t>
      </w:r>
    </w:p>
    <w:p w:rsidR="00B10C7E" w:rsidRDefault="00B10C7E" w:rsidP="00B10C7E">
      <w:pPr>
        <w:pStyle w:val="1"/>
        <w:spacing w:before="0"/>
        <w:rPr>
          <w:caps/>
          <w:spacing w:val="0"/>
          <w:sz w:val="24"/>
          <w:szCs w:val="24"/>
        </w:rPr>
      </w:pPr>
      <w:r>
        <w:rPr>
          <w:caps/>
          <w:spacing w:val="0"/>
          <w:sz w:val="24"/>
          <w:szCs w:val="24"/>
        </w:rPr>
        <w:t>Кіровоградської області</w:t>
      </w:r>
    </w:p>
    <w:p w:rsidR="00B10C7E" w:rsidRDefault="00B10C7E" w:rsidP="00B10C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ВИКОНАВЧИЙ КОМІТЕТ</w:t>
      </w:r>
    </w:p>
    <w:p w:rsidR="00B10C7E" w:rsidRDefault="00B10C7E" w:rsidP="00B10C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0C7E" w:rsidRDefault="00B10C7E" w:rsidP="00B10C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вул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Святкова</w:t>
      </w:r>
      <w:proofErr w:type="spellEnd"/>
      <w:r>
        <w:rPr>
          <w:rFonts w:ascii="Times New Roman" w:hAnsi="Times New Roman"/>
          <w:sz w:val="24"/>
          <w:szCs w:val="24"/>
        </w:rPr>
        <w:t>, 7, селище Петрове, 28300, тел./факс (05237) 9-72-60, 9-70-73</w:t>
      </w:r>
    </w:p>
    <w:p w:rsidR="00B10C7E" w:rsidRDefault="00B10C7E" w:rsidP="00B10C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  <w:lang w:val="en-US"/>
        </w:rPr>
        <w:t>el</w:t>
      </w:r>
      <w:r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rada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petrovo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@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ukr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  <w:u w:val="single"/>
          <w:lang w:val="en-US"/>
        </w:rPr>
        <w:t>net</w:t>
      </w:r>
      <w:r>
        <w:rPr>
          <w:rFonts w:ascii="Times New Roman" w:hAnsi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Ind w:w="-155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2"/>
      </w:tblGrid>
      <w:tr w:rsidR="00B10C7E" w:rsidTr="00FC074E">
        <w:trPr>
          <w:trHeight w:val="34"/>
          <w:jc w:val="center"/>
        </w:trPr>
        <w:tc>
          <w:tcPr>
            <w:tcW w:w="958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10C7E" w:rsidRDefault="00B10C7E" w:rsidP="00FC07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10C7E" w:rsidRDefault="00B10C7E" w:rsidP="00B10C7E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Я</w:t>
      </w:r>
      <w:r w:rsidRPr="00C921FB">
        <w:rPr>
          <w:rFonts w:ascii="Times New Roman" w:hAnsi="Times New Roman"/>
          <w:b/>
          <w:sz w:val="24"/>
          <w:szCs w:val="24"/>
        </w:rPr>
        <w:t xml:space="preserve"> </w:t>
      </w:r>
    </w:p>
    <w:p w:rsidR="00B10C7E" w:rsidRPr="006779FE" w:rsidRDefault="00B10C7E" w:rsidP="00B10C7E">
      <w:pPr>
        <w:spacing w:after="0" w:line="240" w:lineRule="auto"/>
        <w:ind w:left="142"/>
        <w:jc w:val="center"/>
        <w:rPr>
          <w:rFonts w:ascii="Times New Roman" w:hAnsi="Times New Roman"/>
          <w:b/>
          <w:sz w:val="20"/>
          <w:szCs w:val="20"/>
        </w:rPr>
      </w:pPr>
    </w:p>
    <w:p w:rsidR="00B10C7E" w:rsidRPr="006779FE" w:rsidRDefault="00B10C7E" w:rsidP="00B10C7E">
      <w:pPr>
        <w:spacing w:after="0" w:line="240" w:lineRule="auto"/>
        <w:ind w:left="142"/>
        <w:jc w:val="center"/>
        <w:rPr>
          <w:rFonts w:ascii="Times New Roman" w:hAnsi="Times New Roman"/>
          <w:b/>
          <w:sz w:val="20"/>
          <w:szCs w:val="20"/>
        </w:rPr>
      </w:pPr>
    </w:p>
    <w:p w:rsidR="00CF2B1C" w:rsidRDefault="00B10C7E" w:rsidP="00B10C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</w:rPr>
        <w:t>від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серпня</w:t>
      </w:r>
      <w:proofErr w:type="spellEnd"/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</w:rPr>
        <w:t xml:space="preserve">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866DF4">
        <w:rPr>
          <w:rFonts w:ascii="Times New Roman" w:hAnsi="Times New Roman"/>
          <w:sz w:val="24"/>
          <w:szCs w:val="24"/>
          <w:lang w:val="uk-UA"/>
        </w:rPr>
        <w:t>441</w:t>
      </w:r>
      <w:bookmarkStart w:id="0" w:name="_GoBack"/>
      <w:bookmarkEnd w:id="0"/>
      <w:r w:rsidR="00CF2B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F2B1C" w:rsidRDefault="00CF2B1C" w:rsidP="00CF2B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2B1C" w:rsidRDefault="00CF2B1C" w:rsidP="00CF2B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10C7E" w:rsidRPr="00B10C7E" w:rsidRDefault="00B10C7E" w:rsidP="00CF2B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F2B1C" w:rsidRDefault="00CF2B1C" w:rsidP="00CB0C8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 </w:t>
      </w:r>
      <w:r w:rsidR="00CB0C8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підсумки роботи виконавчого комітету селищної ради</w:t>
      </w:r>
    </w:p>
    <w:p w:rsidR="00CB0C8B" w:rsidRPr="00561495" w:rsidRDefault="00E77220" w:rsidP="00CB0C8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</w:t>
      </w:r>
      <w:r w:rsidR="00CB0C8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і зверненнями громадян за І півріччя 2025 року</w:t>
      </w:r>
    </w:p>
    <w:p w:rsidR="00CF2B1C" w:rsidRDefault="00CF2B1C" w:rsidP="00CF2B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10C7E" w:rsidRPr="00561495" w:rsidRDefault="00B10C7E" w:rsidP="00CF2B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F2B1C" w:rsidRPr="00B20F03" w:rsidRDefault="00CF2B1C" w:rsidP="00B10C7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20F0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</w:t>
      </w:r>
      <w:r w:rsidRPr="00B20F03">
        <w:rPr>
          <w:rFonts w:ascii="Times New Roman" w:eastAsia="Times New Roman" w:hAnsi="Times New Roman"/>
          <w:sz w:val="24"/>
          <w:szCs w:val="24"/>
          <w:lang w:val="uk-UA" w:eastAsia="ru-RU"/>
        </w:rPr>
        <w:t>підпункту 1 пункту «б» частини 1 статті 38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B20F0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згідно </w:t>
      </w:r>
      <w:r w:rsidRPr="00B20F03">
        <w:rPr>
          <w:rFonts w:ascii="Times New Roman" w:eastAsia="Times New Roman" w:hAnsi="Times New Roman"/>
          <w:sz w:val="24"/>
          <w:szCs w:val="24"/>
          <w:lang w:val="uk-UA" w:eastAsia="ru-RU"/>
        </w:rPr>
        <w:t>Закон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у</w:t>
      </w:r>
      <w:r w:rsidRPr="00B20F0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Ук</w:t>
      </w:r>
      <w:r w:rsidR="00B10C7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раїни «Про звернення громадян» </w:t>
      </w:r>
      <w:r w:rsidRPr="00B20F03">
        <w:rPr>
          <w:rFonts w:ascii="Times New Roman" w:eastAsia="Times New Roman" w:hAnsi="Times New Roman"/>
          <w:sz w:val="24"/>
          <w:szCs w:val="24"/>
          <w:lang w:val="uk-UA" w:eastAsia="ru-RU"/>
        </w:rPr>
        <w:t>та інш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их</w:t>
      </w:r>
      <w:r w:rsidRPr="00B20F0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нормативн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их</w:t>
      </w:r>
      <w:r w:rsidRPr="00B20F0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акт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ів</w:t>
      </w:r>
      <w:r w:rsidRPr="00B20F03">
        <w:rPr>
          <w:rFonts w:ascii="Times New Roman" w:eastAsia="Times New Roman" w:hAnsi="Times New Roman"/>
          <w:sz w:val="24"/>
          <w:szCs w:val="24"/>
          <w:lang w:val="uk-UA" w:eastAsia="ru-RU"/>
        </w:rPr>
        <w:t>, що регулюють роботу із зверненнями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громадян</w:t>
      </w:r>
      <w:r w:rsidRPr="00B20F03">
        <w:rPr>
          <w:rFonts w:ascii="Times New Roman" w:eastAsia="Times New Roman" w:hAnsi="Times New Roman"/>
          <w:sz w:val="24"/>
          <w:szCs w:val="24"/>
          <w:lang w:val="uk-UA" w:eastAsia="ru-RU"/>
        </w:rPr>
        <w:t>, заслухавши інформацію головного спеціаліста відділу справами Петрівської селищної ради</w:t>
      </w:r>
      <w:r w:rsidR="00B10C7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Галини Тищенко</w:t>
      </w:r>
      <w:r w:rsidR="00B10C7E" w:rsidRPr="00B10C7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0C7E">
        <w:rPr>
          <w:rFonts w:ascii="Times New Roman" w:hAnsi="Times New Roman"/>
          <w:sz w:val="24"/>
          <w:szCs w:val="24"/>
          <w:lang w:val="uk-UA"/>
        </w:rPr>
        <w:t>про підсумки роботи виконавчого комітету селищної ради зі зверненнями громадян за І півріччя 2025 року</w:t>
      </w:r>
      <w:r w:rsidR="00B10C7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</w:t>
      </w:r>
      <w:r w:rsidR="00B10C7E" w:rsidRPr="00B20F0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 метою підвищення ефективності роботи </w:t>
      </w:r>
      <w:r w:rsidR="00B10C7E">
        <w:rPr>
          <w:rFonts w:ascii="Times New Roman" w:eastAsia="Times New Roman" w:hAnsi="Times New Roman"/>
          <w:sz w:val="24"/>
          <w:szCs w:val="24"/>
          <w:lang w:val="uk-UA" w:eastAsia="ru-RU"/>
        </w:rPr>
        <w:t>зі</w:t>
      </w:r>
      <w:r w:rsidR="00B10C7E" w:rsidRPr="00B20F0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зверненнями громадян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Pr="00B20F03">
        <w:rPr>
          <w:rFonts w:ascii="Times New Roman" w:eastAsia="Times New Roman" w:hAnsi="Times New Roman"/>
          <w:sz w:val="24"/>
          <w:szCs w:val="24"/>
          <w:lang w:val="uk-UA" w:eastAsia="ru-RU"/>
        </w:rPr>
        <w:t>виконавчий комітет селищної ради</w:t>
      </w:r>
    </w:p>
    <w:p w:rsidR="00CF2B1C" w:rsidRPr="00B20F03" w:rsidRDefault="00CF2B1C" w:rsidP="00CF2B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F2B1C" w:rsidRPr="00B10C7E" w:rsidRDefault="00CF2B1C" w:rsidP="00CF2B1C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10C7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 И Р І Ш И В :</w:t>
      </w:r>
    </w:p>
    <w:p w:rsidR="00CF2B1C" w:rsidRPr="00B10C7E" w:rsidRDefault="00CF2B1C" w:rsidP="00CF2B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10C7E" w:rsidRDefault="00B10C7E" w:rsidP="00B10C7E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CF2B1C" w:rsidRPr="00B10C7E">
        <w:rPr>
          <w:rFonts w:ascii="Times New Roman" w:hAnsi="Times New Roman"/>
          <w:sz w:val="24"/>
          <w:szCs w:val="24"/>
          <w:lang w:val="uk-UA"/>
        </w:rPr>
        <w:t xml:space="preserve">Інформацію головного спеціаліста відділу справами Петрівської селищної ради </w:t>
      </w:r>
      <w:r>
        <w:rPr>
          <w:rFonts w:ascii="Times New Roman" w:hAnsi="Times New Roman"/>
          <w:sz w:val="24"/>
          <w:szCs w:val="24"/>
          <w:lang w:val="uk-UA"/>
        </w:rPr>
        <w:t xml:space="preserve">Галини Тищенко </w:t>
      </w:r>
      <w:r w:rsidR="00CF2B1C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E77220">
        <w:rPr>
          <w:rFonts w:ascii="Times New Roman" w:hAnsi="Times New Roman"/>
          <w:sz w:val="24"/>
          <w:szCs w:val="24"/>
          <w:lang w:val="uk-UA"/>
        </w:rPr>
        <w:t>підсумки роботи виконавчого комітету селищної ради зі зверненнями громадян за І півріччя 2025 року</w:t>
      </w:r>
      <w:r w:rsidR="00CF2B1C" w:rsidRPr="00B10C7E">
        <w:rPr>
          <w:rFonts w:ascii="Times New Roman" w:hAnsi="Times New Roman"/>
          <w:sz w:val="24"/>
          <w:szCs w:val="24"/>
          <w:lang w:val="uk-UA"/>
        </w:rPr>
        <w:t xml:space="preserve"> прийняти до відома</w:t>
      </w:r>
      <w:r w:rsidR="00625C04">
        <w:rPr>
          <w:rFonts w:ascii="Times New Roman" w:hAnsi="Times New Roman"/>
          <w:sz w:val="24"/>
          <w:szCs w:val="24"/>
          <w:lang w:val="uk-UA"/>
        </w:rPr>
        <w:t xml:space="preserve"> (інформація додається).</w:t>
      </w:r>
    </w:p>
    <w:p w:rsidR="00CF2B1C" w:rsidRPr="00B10C7E" w:rsidRDefault="00B10C7E" w:rsidP="00B10C7E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CF2B1C" w:rsidRPr="00B10C7E">
        <w:rPr>
          <w:rFonts w:ascii="Times New Roman" w:hAnsi="Times New Roman"/>
          <w:sz w:val="24"/>
          <w:szCs w:val="24"/>
          <w:lang w:val="uk-UA"/>
        </w:rPr>
        <w:t>Головному спеціалісту відділу справами Петрівської 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Галині Тищенко</w:t>
      </w:r>
      <w:r w:rsidR="00CF2B1C">
        <w:rPr>
          <w:rFonts w:ascii="Times New Roman" w:hAnsi="Times New Roman"/>
          <w:sz w:val="24"/>
          <w:szCs w:val="24"/>
          <w:lang w:val="uk-UA"/>
        </w:rPr>
        <w:t>, відповідальн</w:t>
      </w:r>
      <w:r>
        <w:rPr>
          <w:rFonts w:ascii="Times New Roman" w:hAnsi="Times New Roman"/>
          <w:sz w:val="24"/>
          <w:szCs w:val="24"/>
          <w:lang w:val="uk-UA"/>
        </w:rPr>
        <w:t>ій</w:t>
      </w:r>
      <w:r w:rsidR="00CF2B1C">
        <w:rPr>
          <w:rFonts w:ascii="Times New Roman" w:hAnsi="Times New Roman"/>
          <w:sz w:val="24"/>
          <w:szCs w:val="24"/>
          <w:lang w:val="uk-UA"/>
        </w:rPr>
        <w:t xml:space="preserve"> за звернення громадян, </w:t>
      </w:r>
      <w:r w:rsidR="00CF2B1C" w:rsidRPr="00B10C7E">
        <w:rPr>
          <w:rFonts w:ascii="Times New Roman" w:hAnsi="Times New Roman"/>
          <w:sz w:val="24"/>
          <w:szCs w:val="24"/>
          <w:lang w:val="uk-UA"/>
        </w:rPr>
        <w:t>щомісячно, до 03 числа, наступного за звітним періодом, протягом 202</w:t>
      </w:r>
      <w:r w:rsidR="00CF2B1C">
        <w:rPr>
          <w:rFonts w:ascii="Times New Roman" w:hAnsi="Times New Roman"/>
          <w:sz w:val="24"/>
          <w:szCs w:val="24"/>
          <w:lang w:val="uk-UA"/>
        </w:rPr>
        <w:t>5</w:t>
      </w:r>
      <w:r w:rsidR="00CF2B1C" w:rsidRPr="00B10C7E">
        <w:rPr>
          <w:rFonts w:ascii="Times New Roman" w:hAnsi="Times New Roman"/>
          <w:sz w:val="24"/>
          <w:szCs w:val="24"/>
          <w:lang w:val="uk-UA"/>
        </w:rPr>
        <w:t xml:space="preserve"> року та щоквартал</w:t>
      </w:r>
      <w:r w:rsidR="00CF2B1C">
        <w:rPr>
          <w:rFonts w:ascii="Times New Roman" w:hAnsi="Times New Roman"/>
          <w:sz w:val="24"/>
          <w:szCs w:val="24"/>
          <w:lang w:val="uk-UA"/>
        </w:rPr>
        <w:t xml:space="preserve">у, </w:t>
      </w:r>
      <w:r w:rsidR="00CF2B1C" w:rsidRPr="00B10C7E">
        <w:rPr>
          <w:rFonts w:ascii="Times New Roman" w:hAnsi="Times New Roman"/>
          <w:sz w:val="24"/>
          <w:szCs w:val="24"/>
          <w:lang w:val="uk-UA"/>
        </w:rPr>
        <w:t>до 0</w:t>
      </w:r>
      <w:r w:rsidR="00CF2B1C">
        <w:rPr>
          <w:rFonts w:ascii="Times New Roman" w:hAnsi="Times New Roman"/>
          <w:sz w:val="24"/>
          <w:szCs w:val="24"/>
          <w:lang w:val="uk-UA"/>
        </w:rPr>
        <w:t>5</w:t>
      </w:r>
      <w:r w:rsidR="00CF2B1C" w:rsidRPr="00B10C7E">
        <w:rPr>
          <w:rFonts w:ascii="Times New Roman" w:hAnsi="Times New Roman"/>
          <w:sz w:val="24"/>
          <w:szCs w:val="24"/>
          <w:lang w:val="uk-UA"/>
        </w:rPr>
        <w:t xml:space="preserve"> числа місяця, наступного за звітним періодом,</w:t>
      </w:r>
      <w:r w:rsidR="00CF2B1C">
        <w:rPr>
          <w:rFonts w:ascii="Times New Roman" w:hAnsi="Times New Roman"/>
          <w:sz w:val="24"/>
          <w:szCs w:val="24"/>
          <w:lang w:val="uk-UA"/>
        </w:rPr>
        <w:t xml:space="preserve"> протягом 2025 року</w:t>
      </w:r>
      <w:r w:rsidR="00CF2B1C" w:rsidRPr="00B10C7E">
        <w:rPr>
          <w:rFonts w:ascii="Times New Roman" w:hAnsi="Times New Roman"/>
          <w:sz w:val="24"/>
          <w:szCs w:val="24"/>
          <w:lang w:val="uk-UA"/>
        </w:rPr>
        <w:t xml:space="preserve"> забезпечити подання інформації про надходження та розгляд звернень громадян відділу роботи </w:t>
      </w:r>
      <w:r w:rsidR="00CF2B1C">
        <w:rPr>
          <w:rFonts w:ascii="Times New Roman" w:hAnsi="Times New Roman"/>
          <w:sz w:val="24"/>
          <w:szCs w:val="24"/>
          <w:lang w:val="uk-UA"/>
        </w:rPr>
        <w:t>із</w:t>
      </w:r>
      <w:r w:rsidR="00CF2B1C" w:rsidRPr="00B10C7E">
        <w:rPr>
          <w:rFonts w:ascii="Times New Roman" w:hAnsi="Times New Roman"/>
          <w:sz w:val="24"/>
          <w:szCs w:val="24"/>
          <w:lang w:val="uk-UA"/>
        </w:rPr>
        <w:t xml:space="preserve"> зверненнями громадян Кіровоградської обласної державної адміністрації.</w:t>
      </w:r>
    </w:p>
    <w:p w:rsidR="00CF2B1C" w:rsidRPr="00B10C7E" w:rsidRDefault="00CF2B1C" w:rsidP="00B10C7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F2B1C" w:rsidRPr="00B10C7E" w:rsidRDefault="00CF2B1C" w:rsidP="00B10C7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F2B1C" w:rsidRPr="00B10C7E" w:rsidRDefault="00CF2B1C" w:rsidP="00B10C7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F2B1C" w:rsidRPr="00DE6F22" w:rsidRDefault="00CF2B1C" w:rsidP="003973BA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</w:t>
      </w:r>
      <w:r w:rsidR="00DE6F22">
        <w:rPr>
          <w:rFonts w:ascii="Times New Roman" w:eastAsia="Times New Roman" w:hAnsi="Times New Roman"/>
          <w:b/>
          <w:sz w:val="24"/>
          <w:szCs w:val="24"/>
          <w:lang w:eastAsia="ru-RU"/>
        </w:rPr>
        <w:t>ищний</w:t>
      </w:r>
      <w:proofErr w:type="spellEnd"/>
      <w:r w:rsidR="00DE6F2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голова</w:t>
      </w:r>
      <w:r w:rsidR="00DE6F22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DE6F22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DE6F22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DE6F22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DE6F22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DE6F22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proofErr w:type="spellStart"/>
      <w:r w:rsidR="00DE6F22">
        <w:rPr>
          <w:rFonts w:ascii="Times New Roman" w:eastAsia="Times New Roman" w:hAnsi="Times New Roman"/>
          <w:b/>
          <w:sz w:val="24"/>
          <w:szCs w:val="24"/>
          <w:lang w:eastAsia="ru-RU"/>
        </w:rPr>
        <w:t>Світлана</w:t>
      </w:r>
      <w:proofErr w:type="spellEnd"/>
      <w:r w:rsidR="00DE6F2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ТИЛИ</w:t>
      </w:r>
      <w:r w:rsidR="00DE6F2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</w:t>
      </w:r>
    </w:p>
    <w:sectPr w:rsidR="00CF2B1C" w:rsidRPr="00DE6F22" w:rsidSect="00B10C7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32AF3"/>
    <w:multiLevelType w:val="multilevel"/>
    <w:tmpl w:val="68DE900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EE"/>
    <w:rsid w:val="00030239"/>
    <w:rsid w:val="000C4859"/>
    <w:rsid w:val="001045A5"/>
    <w:rsid w:val="00115544"/>
    <w:rsid w:val="00117748"/>
    <w:rsid w:val="00152A9C"/>
    <w:rsid w:val="002943D6"/>
    <w:rsid w:val="002A3398"/>
    <w:rsid w:val="002B0107"/>
    <w:rsid w:val="002B6385"/>
    <w:rsid w:val="0034254E"/>
    <w:rsid w:val="00362852"/>
    <w:rsid w:val="003973BA"/>
    <w:rsid w:val="004A6E0A"/>
    <w:rsid w:val="004B0F42"/>
    <w:rsid w:val="004B7128"/>
    <w:rsid w:val="00592393"/>
    <w:rsid w:val="005B3BE4"/>
    <w:rsid w:val="005E425C"/>
    <w:rsid w:val="005F1083"/>
    <w:rsid w:val="0062155B"/>
    <w:rsid w:val="00621A29"/>
    <w:rsid w:val="00625C04"/>
    <w:rsid w:val="006B7C8D"/>
    <w:rsid w:val="006C7310"/>
    <w:rsid w:val="007451A1"/>
    <w:rsid w:val="0079580C"/>
    <w:rsid w:val="007B1AEE"/>
    <w:rsid w:val="007B41C2"/>
    <w:rsid w:val="007B64C1"/>
    <w:rsid w:val="00813AD8"/>
    <w:rsid w:val="00865F9B"/>
    <w:rsid w:val="00866DF4"/>
    <w:rsid w:val="00870D65"/>
    <w:rsid w:val="009263EE"/>
    <w:rsid w:val="00932F0A"/>
    <w:rsid w:val="009F7EFD"/>
    <w:rsid w:val="00AD0FF5"/>
    <w:rsid w:val="00B10C7E"/>
    <w:rsid w:val="00B82DAE"/>
    <w:rsid w:val="00C76621"/>
    <w:rsid w:val="00CB0C8B"/>
    <w:rsid w:val="00CF2B1C"/>
    <w:rsid w:val="00CF6640"/>
    <w:rsid w:val="00DE6F22"/>
    <w:rsid w:val="00DF0F8D"/>
    <w:rsid w:val="00E77220"/>
    <w:rsid w:val="00E83F42"/>
    <w:rsid w:val="00ED3150"/>
    <w:rsid w:val="00F8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F22"/>
    <w:rPr>
      <w:rFonts w:ascii="Tahoma" w:eastAsia="Calibri" w:hAnsi="Tahoma" w:cs="Tahoma"/>
      <w:sz w:val="16"/>
      <w:szCs w:val="16"/>
    </w:rPr>
  </w:style>
  <w:style w:type="paragraph" w:customStyle="1" w:styleId="1">
    <w:name w:val="çàãîëîâîê 1"/>
    <w:basedOn w:val="a"/>
    <w:next w:val="a"/>
    <w:rsid w:val="00B10C7E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F22"/>
    <w:rPr>
      <w:rFonts w:ascii="Tahoma" w:eastAsia="Calibri" w:hAnsi="Tahoma" w:cs="Tahoma"/>
      <w:sz w:val="16"/>
      <w:szCs w:val="16"/>
    </w:rPr>
  </w:style>
  <w:style w:type="paragraph" w:customStyle="1" w:styleId="1">
    <w:name w:val="çàãîëîâîê 1"/>
    <w:basedOn w:val="a"/>
    <w:next w:val="a"/>
    <w:rsid w:val="00B10C7E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Тищенко Галина</dc:creator>
  <cp:keywords/>
  <dc:description/>
  <cp:lastModifiedBy>NikiforovaN</cp:lastModifiedBy>
  <cp:revision>42</cp:revision>
  <cp:lastPrinted>2025-08-18T07:47:00Z</cp:lastPrinted>
  <dcterms:created xsi:type="dcterms:W3CDTF">2025-01-22T07:23:00Z</dcterms:created>
  <dcterms:modified xsi:type="dcterms:W3CDTF">2025-08-21T12:25:00Z</dcterms:modified>
</cp:coreProperties>
</file>