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2" w:rsidRDefault="00893CB2" w:rsidP="00893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object w:dxaOrig="69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.75pt" o:ole="" fillcolor="window">
            <v:imagedata r:id="rId6" o:title=""/>
          </v:shape>
          <o:OLEObject Type="Embed" ProgID="Word.Picture.8" ShapeID="_x0000_i1025" DrawAspect="Content" ObjectID="_1739864426" r:id="rId7"/>
        </w:object>
      </w: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893CB2" w:rsidRDefault="00893CB2" w:rsidP="00893CB2">
      <w:pPr>
        <w:pStyle w:val="1"/>
        <w:spacing w:before="0"/>
        <w:rPr>
          <w:caps/>
          <w:spacing w:val="0"/>
          <w:sz w:val="24"/>
          <w:szCs w:val="24"/>
        </w:rPr>
      </w:pPr>
      <w:r>
        <w:rPr>
          <w:caps/>
          <w:spacing w:val="0"/>
          <w:sz w:val="24"/>
          <w:szCs w:val="24"/>
        </w:rPr>
        <w:t>Кіровоградської області</w:t>
      </w: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Петрове</w:t>
      </w:r>
      <w:proofErr w:type="gramEnd"/>
      <w:r>
        <w:rPr>
          <w:rFonts w:ascii="Times New Roman" w:hAnsi="Times New Roman" w:cs="Times New Roman"/>
          <w:sz w:val="24"/>
          <w:szCs w:val="24"/>
        </w:rPr>
        <w:t>, 28300, тел./факс (05237) 9-72-60, 9-70-73</w:t>
      </w: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2"/>
      </w:tblGrid>
      <w:tr w:rsidR="00893CB2" w:rsidTr="00893CB2">
        <w:trPr>
          <w:trHeight w:val="34"/>
          <w:jc w:val="center"/>
        </w:trPr>
        <w:tc>
          <w:tcPr>
            <w:tcW w:w="95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93CB2" w:rsidRDefault="00893C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3CB2" w:rsidRDefault="00893CB2" w:rsidP="00893CB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3CB2" w:rsidRDefault="00893CB2" w:rsidP="00893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3CB2" w:rsidRDefault="00893CB2" w:rsidP="00893CB2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23 лютого 2023 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№ </w:t>
      </w:r>
      <w:r w:rsidR="00FD3BCE">
        <w:rPr>
          <w:rFonts w:ascii="Times New Roman" w:eastAsia="Times New Roman" w:hAnsi="Times New Roman"/>
          <w:sz w:val="24"/>
          <w:szCs w:val="24"/>
          <w:lang w:val="uk-UA"/>
        </w:rPr>
        <w:t>48</w:t>
      </w:r>
    </w:p>
    <w:p w:rsidR="00893CB2" w:rsidRDefault="00893CB2" w:rsidP="00893CB2">
      <w:pPr>
        <w:spacing w:after="0" w:line="240" w:lineRule="auto"/>
        <w:ind w:right="-142"/>
        <w:jc w:val="center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смт Петрове</w:t>
      </w:r>
    </w:p>
    <w:p w:rsidR="009B6E45" w:rsidRDefault="009B6E45" w:rsidP="009B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:rsidR="00893CB2" w:rsidRDefault="00893CB2" w:rsidP="009B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:rsidR="00893CB2" w:rsidRDefault="00893CB2" w:rsidP="009B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:rsidR="009B6E45" w:rsidRDefault="009B6E45" w:rsidP="009B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Горбонос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О.О.</w:t>
      </w:r>
    </w:p>
    <w:p w:rsidR="009B6E45" w:rsidRDefault="009B6E45" w:rsidP="009B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поділ спадкового майна</w:t>
      </w:r>
    </w:p>
    <w:p w:rsidR="009B6E45" w:rsidRDefault="009B6E45" w:rsidP="009B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93CB2" w:rsidRDefault="00893CB2" w:rsidP="009B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6E45" w:rsidRDefault="009B6E45" w:rsidP="009B6E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статтею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17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Сімейного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кодексу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статтями 32, 242, 1278 Цивільного кодексу України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ідпунктом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 пункту «б»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34,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59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Закону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місцеве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статтями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5, 11 Закону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організаційно-правових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дітей-сиріт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позбавлених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батьківського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іклування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893C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статтями 17, 18 Закону України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охорону дитинства»,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пунктами 66-67 Порядку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провадження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органами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опіки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піклування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пов’язаної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захистом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прав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затвердженого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постановою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24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вересня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2008 року № 866,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враховуючи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заяву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громадян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Горбонос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Оксани Олексіївни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17 лютого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року та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ішення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комісії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питань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захисту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прав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виконавчому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комітеті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Петрівської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селищної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22 лютого 2023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року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«Про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розгляд звернення громадянки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Горбонос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О.О. щодо поділу спадкового майна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хищаючи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права 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інтереси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виконавчий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комітет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селищної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ради:</w:t>
      </w:r>
    </w:p>
    <w:p w:rsidR="009B6E45" w:rsidRDefault="009B6E45" w:rsidP="009B6E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B6E45" w:rsidRDefault="009B6E45" w:rsidP="009B6E4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В И Р І Ш И В:</w:t>
      </w:r>
    </w:p>
    <w:p w:rsidR="009B6E45" w:rsidRDefault="009B6E45" w:rsidP="009B6E4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val="uk-UA" w:eastAsia="uk-UA"/>
        </w:rPr>
      </w:pPr>
    </w:p>
    <w:p w:rsidR="009B6E45" w:rsidRDefault="009B6E45" w:rsidP="009B6E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Горбонос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Оксані Олексіївні на укладання та підписання договору від імені малолітньої доньки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Горбонос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Даріни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Ігорівни, 04 липня 2016 року народження, про поділ спадкового майна, що залишилося після смерті батька Горбоноса Ігоря Миколайовича, після укладання якого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Горбонос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Даріні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Ігорівні, 04 липня 2016 року народження, буде належати:</w:t>
      </w:r>
    </w:p>
    <w:p w:rsidR="009B6E45" w:rsidRDefault="009B6E45" w:rsidP="004E495D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житловий будинок, що знаходиться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вул. Зарічна, 14 А, с. Новий </w:t>
      </w:r>
      <w:proofErr w:type="spellStart"/>
      <w:r>
        <w:rPr>
          <w:sz w:val="24"/>
          <w:szCs w:val="24"/>
        </w:rPr>
        <w:t>Стародуб</w:t>
      </w:r>
      <w:proofErr w:type="spellEnd"/>
      <w:r>
        <w:rPr>
          <w:sz w:val="24"/>
          <w:szCs w:val="24"/>
        </w:rPr>
        <w:t xml:space="preserve">, Олександрійський (Петрівський) район, Кіровоградська область; </w:t>
      </w:r>
    </w:p>
    <w:p w:rsidR="009B6E45" w:rsidRDefault="009B6E45" w:rsidP="004E495D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земельна ділянка для ведення товарного сільськогосподарського виробництва площею 3,2971 га, кадастровий номер: 3524983700:02:001:1606; </w:t>
      </w:r>
    </w:p>
    <w:p w:rsidR="009B6E45" w:rsidRDefault="009B6E45" w:rsidP="009B6E45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громадянці </w:t>
      </w:r>
      <w:proofErr w:type="spellStart"/>
      <w:r>
        <w:rPr>
          <w:sz w:val="24"/>
          <w:szCs w:val="24"/>
        </w:rPr>
        <w:t>Горбонос</w:t>
      </w:r>
      <w:proofErr w:type="spellEnd"/>
      <w:r>
        <w:rPr>
          <w:sz w:val="24"/>
          <w:szCs w:val="24"/>
        </w:rPr>
        <w:t xml:space="preserve"> Оксані Олексіївні, 03 листопада 1982 року народження: </w:t>
      </w:r>
    </w:p>
    <w:p w:rsidR="009B6E45" w:rsidRDefault="009B6E45" w:rsidP="004E495D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житловий будинок, що знаходиться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вул. Зарічна, 88, с. Новий </w:t>
      </w:r>
      <w:proofErr w:type="spellStart"/>
      <w:r>
        <w:rPr>
          <w:sz w:val="24"/>
          <w:szCs w:val="24"/>
        </w:rPr>
        <w:t>Стародуб</w:t>
      </w:r>
      <w:proofErr w:type="spellEnd"/>
      <w:r>
        <w:rPr>
          <w:sz w:val="24"/>
          <w:szCs w:val="24"/>
        </w:rPr>
        <w:t xml:space="preserve">, Олександрійський (Петрівський) район, Кіровоградська область; </w:t>
      </w:r>
    </w:p>
    <w:p w:rsidR="009B6E45" w:rsidRDefault="009B6E45" w:rsidP="009B6E45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громадянам </w:t>
      </w:r>
      <w:proofErr w:type="spellStart"/>
      <w:r>
        <w:rPr>
          <w:sz w:val="24"/>
          <w:szCs w:val="24"/>
        </w:rPr>
        <w:t>Горбонос</w:t>
      </w:r>
      <w:proofErr w:type="spellEnd"/>
      <w:r>
        <w:rPr>
          <w:sz w:val="24"/>
          <w:szCs w:val="24"/>
        </w:rPr>
        <w:t xml:space="preserve"> Юрію Ігоровичу, 02 лютого 1989 року народження, та </w:t>
      </w:r>
      <w:proofErr w:type="spellStart"/>
      <w:r>
        <w:rPr>
          <w:sz w:val="24"/>
          <w:szCs w:val="24"/>
        </w:rPr>
        <w:t>Горбонос</w:t>
      </w:r>
      <w:proofErr w:type="spellEnd"/>
      <w:r>
        <w:rPr>
          <w:sz w:val="24"/>
          <w:szCs w:val="24"/>
        </w:rPr>
        <w:t xml:space="preserve"> Аліні Ігорівні, 26 червня 2003 року народження: </w:t>
      </w:r>
    </w:p>
    <w:p w:rsidR="009B6E45" w:rsidRDefault="009B6E45" w:rsidP="004E495D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по 1\2 частині земельної ділянки для ведення особистого селянського господарства </w:t>
      </w:r>
      <w:bookmarkStart w:id="0" w:name="_GoBack"/>
      <w:bookmarkEnd w:id="0"/>
      <w:r>
        <w:rPr>
          <w:sz w:val="24"/>
          <w:szCs w:val="24"/>
        </w:rPr>
        <w:t>площею 3, 9174 га, кадастровий номер: 3524983700:02:001:2606.</w:t>
      </w:r>
    </w:p>
    <w:p w:rsidR="009B6E45" w:rsidRDefault="009B6E45" w:rsidP="00893CB2">
      <w:pPr>
        <w:tabs>
          <w:tab w:val="left" w:pos="6855"/>
        </w:tabs>
        <w:spacing w:after="0" w:line="240" w:lineRule="auto"/>
        <w:rPr>
          <w:rFonts w:ascii="Roboto" w:hAnsi="Roboto"/>
          <w:b/>
          <w:bCs/>
          <w:sz w:val="21"/>
          <w:szCs w:val="21"/>
          <w:lang w:val="uk-UA" w:eastAsia="uk-UA"/>
        </w:rPr>
      </w:pPr>
    </w:p>
    <w:p w:rsidR="00893CB2" w:rsidRDefault="00893CB2" w:rsidP="00893CB2">
      <w:pPr>
        <w:tabs>
          <w:tab w:val="left" w:pos="6855"/>
        </w:tabs>
        <w:spacing w:after="0" w:line="240" w:lineRule="auto"/>
        <w:rPr>
          <w:rFonts w:ascii="Roboto" w:hAnsi="Roboto"/>
          <w:b/>
          <w:bCs/>
          <w:sz w:val="21"/>
          <w:szCs w:val="21"/>
          <w:lang w:val="uk-UA" w:eastAsia="uk-UA"/>
        </w:rPr>
      </w:pPr>
    </w:p>
    <w:p w:rsidR="00893CB2" w:rsidRPr="00893CB2" w:rsidRDefault="00893CB2" w:rsidP="00893CB2">
      <w:pPr>
        <w:tabs>
          <w:tab w:val="left" w:pos="6855"/>
        </w:tabs>
        <w:spacing w:after="0" w:line="240" w:lineRule="auto"/>
        <w:rPr>
          <w:rFonts w:ascii="Roboto" w:hAnsi="Roboto"/>
          <w:b/>
          <w:bCs/>
          <w:sz w:val="21"/>
          <w:szCs w:val="21"/>
          <w:lang w:val="uk-UA" w:eastAsia="uk-UA"/>
        </w:rPr>
      </w:pPr>
    </w:p>
    <w:p w:rsidR="009B6E45" w:rsidRPr="00893CB2" w:rsidRDefault="009B6E45" w:rsidP="009B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Селищний голова</w:t>
      </w:r>
      <w:r w:rsid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Pr="00893C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Світлана ТИЛИК</w:t>
      </w:r>
    </w:p>
    <w:p w:rsidR="00414082" w:rsidRPr="009B6E45" w:rsidRDefault="00414082">
      <w:pPr>
        <w:rPr>
          <w:lang w:val="uk-UA"/>
        </w:rPr>
      </w:pPr>
    </w:p>
    <w:sectPr w:rsidR="00414082" w:rsidRPr="009B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03A"/>
    <w:multiLevelType w:val="hybridMultilevel"/>
    <w:tmpl w:val="1540AE32"/>
    <w:lvl w:ilvl="0" w:tplc="1C8CA22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8F"/>
    <w:rsid w:val="000A3C8F"/>
    <w:rsid w:val="00414082"/>
    <w:rsid w:val="004E495D"/>
    <w:rsid w:val="00893CB2"/>
    <w:rsid w:val="009B6E45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çàãîëîâîê 1"/>
    <w:basedOn w:val="a"/>
    <w:next w:val="a"/>
    <w:rsid w:val="00893CB2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çàãîëîâîê 1"/>
    <w:basedOn w:val="a"/>
    <w:next w:val="a"/>
    <w:rsid w:val="00893CB2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NikiforovaN</dc:creator>
  <cp:keywords/>
  <dc:description/>
  <cp:lastModifiedBy>NikiforovaN</cp:lastModifiedBy>
  <cp:revision>7</cp:revision>
  <dcterms:created xsi:type="dcterms:W3CDTF">2023-02-22T05:55:00Z</dcterms:created>
  <dcterms:modified xsi:type="dcterms:W3CDTF">2023-03-09T08:54:00Z</dcterms:modified>
</cp:coreProperties>
</file>