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55168C" w:rsidP="008062EE">
      <w:pPr>
        <w:pStyle w:val="10"/>
        <w:jc w:val="center"/>
      </w:pPr>
      <w:r>
        <w:rPr>
          <w:noProof/>
          <w:lang w:eastAsia="ru-RU"/>
        </w:rPr>
        <w:drawing>
          <wp:inline distT="0" distB="0" distL="0" distR="0" wp14:anchorId="1CD81BA2" wp14:editId="4AF2D0AE">
            <wp:extent cx="428625" cy="609600"/>
            <wp:effectExtent l="0" t="0" r="9525" b="0"/>
            <wp:docPr id="1" name="Рисунок 1" descr="Описание: Описание: Описание: 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55168C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5168C" w:rsidP="0055168C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5168C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55168C">
            <w:pPr>
              <w:pStyle w:val="10"/>
            </w:pPr>
            <w:r>
              <w:t xml:space="preserve"> </w:t>
            </w:r>
            <w:r w:rsidR="0055168C">
              <w:t>2934/8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4"/>
      </w:tblGrid>
      <w:tr w:rsidR="005E6C13" w:rsidTr="00FE712B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C13" w:rsidRDefault="005E6C13" w:rsidP="00FE71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надання дозволу на розробку проекту  землеустрою щодо відведення земельної ділянки у приватну власність громадянці Єфименко Олені Сергіївні</w:t>
            </w:r>
          </w:p>
          <w:p w:rsidR="005E6C13" w:rsidRDefault="005E6C13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C13" w:rsidRDefault="005E6C13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5E6C13" w:rsidRDefault="005E6C13" w:rsidP="0055168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С</w:t>
      </w:r>
      <w:r w:rsidR="0055168C">
        <w:rPr>
          <w:rFonts w:ascii="Times New Roman" w:hAnsi="Times New Roman"/>
          <w:sz w:val="24"/>
          <w:szCs w:val="24"/>
          <w:lang w:val="uk-UA"/>
        </w:rPr>
        <w:t>вітлани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55168C">
        <w:rPr>
          <w:rFonts w:ascii="Times New Roman" w:hAnsi="Times New Roman"/>
          <w:sz w:val="24"/>
          <w:szCs w:val="24"/>
          <w:lang w:val="uk-UA"/>
        </w:rPr>
        <w:t xml:space="preserve">          24 вересня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55168C">
        <w:rPr>
          <w:rFonts w:ascii="Times New Roman" w:hAnsi="Times New Roman"/>
          <w:sz w:val="24"/>
          <w:szCs w:val="24"/>
          <w:lang w:val="uk-UA"/>
        </w:rPr>
        <w:t>01-17/2969/1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Єфименко Олени Сергіївни</w:t>
      </w:r>
      <w:r>
        <w:rPr>
          <w:rFonts w:ascii="Times New Roman" w:hAnsi="Times New Roman"/>
          <w:sz w:val="24"/>
          <w:szCs w:val="24"/>
          <w:lang w:val="uk-UA"/>
        </w:rPr>
        <w:t xml:space="preserve"> від 19.05.2021 року № 2866/01-23,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</w:t>
      </w:r>
      <w:r w:rsidR="0055168C">
        <w:rPr>
          <w:rFonts w:ascii="Times New Roman" w:hAnsi="Times New Roman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 селищної ради «Про надання дозволу на розробку проекту землеустрою щодо відведення земельної ділянки у приватну власність громадянці </w:t>
      </w:r>
      <w:r w:rsidRPr="005E6C13">
        <w:rPr>
          <w:rFonts w:ascii="Times New Roman" w:hAnsi="Times New Roman"/>
          <w:color w:val="000000"/>
          <w:sz w:val="24"/>
          <w:szCs w:val="24"/>
          <w:lang w:val="uk-UA"/>
        </w:rPr>
        <w:t>Єфименко Олені Сергіївні</w:t>
      </w:r>
      <w:r>
        <w:rPr>
          <w:rFonts w:ascii="Times New Roman" w:hAnsi="Times New Roman"/>
          <w:sz w:val="24"/>
          <w:szCs w:val="24"/>
          <w:lang w:val="uk-UA"/>
        </w:rPr>
        <w:t xml:space="preserve">», оприлюднений 05.07.2021 року, відповідно до </w:t>
      </w:r>
      <w:r w:rsidR="00BF361A">
        <w:rPr>
          <w:rFonts w:ascii="Times New Roman" w:hAnsi="Times New Roman"/>
          <w:sz w:val="24"/>
          <w:szCs w:val="24"/>
          <w:lang w:val="uk-UA"/>
        </w:rPr>
        <w:t xml:space="preserve">пункту 34 </w:t>
      </w:r>
      <w:r>
        <w:rPr>
          <w:rFonts w:ascii="Times New Roman" w:hAnsi="Times New Roman"/>
          <w:sz w:val="24"/>
          <w:szCs w:val="24"/>
          <w:lang w:val="uk-UA"/>
        </w:rPr>
        <w:t xml:space="preserve">статті 26 Закону України «Про місцеве самоврядування в Україні», статей 12, 118, 121, 122 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55168C">
        <w:rPr>
          <w:rFonts w:ascii="Times New Roman" w:eastAsia="MS Mincho" w:hAnsi="Times New Roman"/>
          <w:sz w:val="24"/>
          <w:szCs w:val="24"/>
          <w:lang w:val="uk-UA" w:eastAsia="ru-RU"/>
        </w:rPr>
        <w:t>24 вересня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2021 року </w:t>
      </w:r>
      <w:r w:rsidR="0055168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№ </w:t>
      </w:r>
      <w:r w:rsidR="0055168C">
        <w:rPr>
          <w:rFonts w:ascii="Times New Roman" w:eastAsia="MS Mincho" w:hAnsi="Times New Roman"/>
          <w:sz w:val="24"/>
          <w:szCs w:val="24"/>
          <w:lang w:val="uk-UA" w:eastAsia="ru-RU"/>
        </w:rPr>
        <w:t>2705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 селищна рада</w:t>
      </w:r>
    </w:p>
    <w:p w:rsidR="005E6C13" w:rsidRDefault="005E6C13" w:rsidP="005E6C1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E6C13" w:rsidRDefault="005E6C13" w:rsidP="0055168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земельної ділянки у приватну власність громадянці </w:t>
      </w:r>
      <w:r w:rsidRPr="005E6C13">
        <w:rPr>
          <w:rFonts w:ascii="Times New Roman" w:hAnsi="Times New Roman"/>
          <w:color w:val="000000"/>
          <w:sz w:val="24"/>
          <w:szCs w:val="24"/>
          <w:lang w:val="uk-UA"/>
        </w:rPr>
        <w:t>Єфименко Олені Сергіївні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вулиця Святкова,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Петрове, орієнтовною площею до 0,0600 га, у тому числі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0,0600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індивідуального садівництва</w:t>
      </w:r>
      <w:r w:rsidR="0055168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01.05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сільськогосподарського призначення 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>
        <w:rPr>
          <w:rFonts w:eastAsia="MS Mincho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межах населеного пункту, на території Петрівської селищної  територіальної громади Кіровоградської області.</w:t>
      </w:r>
    </w:p>
    <w:p w:rsidR="005E6C13" w:rsidRDefault="005E6C13" w:rsidP="0055168C">
      <w:pPr>
        <w:spacing w:after="0" w:line="240" w:lineRule="auto"/>
        <w:ind w:right="101"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55168C" w:rsidRDefault="0055168C" w:rsidP="008062EE">
      <w:pPr>
        <w:pStyle w:val="10"/>
        <w:rPr>
          <w:b/>
        </w:rPr>
      </w:pPr>
    </w:p>
    <w:p w:rsidR="0055168C" w:rsidRDefault="0055168C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3" w:name="_GoBack"/>
      <w:bookmarkEnd w:id="3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3"/>
    <w:rsid w:val="00043626"/>
    <w:rsid w:val="000A2D75"/>
    <w:rsid w:val="00145BE7"/>
    <w:rsid w:val="00236061"/>
    <w:rsid w:val="003556E4"/>
    <w:rsid w:val="00432837"/>
    <w:rsid w:val="004F7722"/>
    <w:rsid w:val="0055168C"/>
    <w:rsid w:val="005C4F4B"/>
    <w:rsid w:val="005E6C13"/>
    <w:rsid w:val="00653283"/>
    <w:rsid w:val="006A62F6"/>
    <w:rsid w:val="008062EE"/>
    <w:rsid w:val="009201D8"/>
    <w:rsid w:val="00B5450E"/>
    <w:rsid w:val="00B926A6"/>
    <w:rsid w:val="00BF361A"/>
    <w:rsid w:val="00C95F45"/>
    <w:rsid w:val="00CC1E9C"/>
    <w:rsid w:val="00CC7FED"/>
    <w:rsid w:val="00E10342"/>
    <w:rsid w:val="00EB3717"/>
    <w:rsid w:val="00F84B34"/>
    <w:rsid w:val="00FB5075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3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3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14.09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Света</cp:lastModifiedBy>
  <cp:revision>4</cp:revision>
  <dcterms:created xsi:type="dcterms:W3CDTF">2021-09-15T13:32:00Z</dcterms:created>
  <dcterms:modified xsi:type="dcterms:W3CDTF">2021-10-18T08:15:00Z</dcterms:modified>
</cp:coreProperties>
</file>