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6BB" w:rsidRDefault="009A46BB" w:rsidP="009A46BB">
      <w:pPr>
        <w:widowControl w:val="0"/>
        <w:jc w:val="center"/>
        <w:rPr>
          <w:snapToGrid w:val="0"/>
          <w:lang w:val="uk-UA"/>
        </w:rPr>
      </w:pPr>
    </w:p>
    <w:p w:rsidR="009A46BB" w:rsidRDefault="009A46BB" w:rsidP="009A46BB">
      <w:pPr>
        <w:ind w:right="101"/>
        <w:jc w:val="center"/>
        <w:rPr>
          <w:color w:val="000000"/>
          <w:sz w:val="24"/>
          <w:szCs w:val="24"/>
          <w:lang w:val="uk-UA" w:eastAsia="uk-UA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7ED0FB59" wp14:editId="3247714E">
            <wp:extent cx="428625" cy="609600"/>
            <wp:effectExtent l="0" t="0" r="9525" b="0"/>
            <wp:docPr id="1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6BB" w:rsidRDefault="009A46BB" w:rsidP="009A46BB">
      <w:pPr>
        <w:spacing w:before="100" w:after="100"/>
        <w:ind w:right="101"/>
        <w:jc w:val="center"/>
        <w:rPr>
          <w:color w:val="000000"/>
          <w:sz w:val="24"/>
          <w:szCs w:val="24"/>
          <w:lang w:val="uk-UA" w:eastAsia="uk-UA"/>
        </w:rPr>
      </w:pPr>
      <w:r>
        <w:rPr>
          <w:color w:val="000000"/>
          <w:sz w:val="24"/>
          <w:szCs w:val="24"/>
          <w:lang w:val="uk-UA" w:eastAsia="uk-UA"/>
        </w:rPr>
        <w:t>УКРАЇНА</w:t>
      </w:r>
    </w:p>
    <w:p w:rsidR="009A46BB" w:rsidRDefault="009A46BB" w:rsidP="009A46BB">
      <w:pPr>
        <w:ind w:right="101"/>
        <w:jc w:val="center"/>
        <w:rPr>
          <w:color w:val="000000"/>
          <w:sz w:val="24"/>
          <w:szCs w:val="24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ПЕТРІВСЬКА СЕЛИЩНА РАДА</w:t>
      </w:r>
    </w:p>
    <w:p w:rsidR="009A46BB" w:rsidRDefault="009A46BB" w:rsidP="009A46BB">
      <w:pPr>
        <w:ind w:right="101"/>
        <w:jc w:val="center"/>
        <w:rPr>
          <w:color w:val="000000"/>
          <w:sz w:val="24"/>
          <w:szCs w:val="24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КІРОВОГРАДСЬКОЇ ОБЛАСТІ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26"/>
        <w:gridCol w:w="2984"/>
        <w:gridCol w:w="2597"/>
        <w:gridCol w:w="1375"/>
        <w:gridCol w:w="2224"/>
      </w:tblGrid>
      <w:tr w:rsidR="009A46BB" w:rsidTr="008E5751">
        <w:tc>
          <w:tcPr>
            <w:tcW w:w="9606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A46BB" w:rsidRDefault="009A46BB" w:rsidP="006863E4">
            <w:pPr>
              <w:spacing w:line="254" w:lineRule="auto"/>
              <w:ind w:right="101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28300, вул. Святкова 7, смт Петрове, Петрівський р-н., Кіровоградська обл.</w:t>
            </w:r>
          </w:p>
          <w:p w:rsidR="009A46BB" w:rsidRDefault="009A46BB" w:rsidP="006863E4">
            <w:pPr>
              <w:spacing w:line="254" w:lineRule="auto"/>
              <w:ind w:right="101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тел./факс: (05237)  9-72-60,  9-70-73 е-mail: sel.rada.petrovo@ukr.net код в ЄДРПОУ 04364199</w:t>
            </w:r>
          </w:p>
        </w:tc>
      </w:tr>
      <w:tr w:rsidR="009A46BB" w:rsidTr="008E5751">
        <w:trPr>
          <w:trHeight w:val="589"/>
        </w:trPr>
        <w:tc>
          <w:tcPr>
            <w:tcW w:w="9606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A46BB" w:rsidRDefault="00604B17" w:rsidP="006863E4">
            <w:pPr>
              <w:spacing w:line="254" w:lineRule="auto"/>
              <w:ind w:right="101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ЧОТИРНАДЦЯТА СЕСІЯ</w:t>
            </w:r>
          </w:p>
        </w:tc>
      </w:tr>
      <w:tr w:rsidR="009A46BB" w:rsidTr="008E5751">
        <w:trPr>
          <w:trHeight w:val="360"/>
        </w:trPr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A46BB" w:rsidRDefault="009A46BB" w:rsidP="006863E4">
            <w:pPr>
              <w:spacing w:line="254" w:lineRule="auto"/>
              <w:ind w:right="101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ВОСЬМОГО СКЛИКАННЯ</w:t>
            </w:r>
          </w:p>
        </w:tc>
      </w:tr>
      <w:tr w:rsidR="009A46BB" w:rsidTr="008E5751">
        <w:trPr>
          <w:trHeight w:val="580"/>
        </w:trPr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6BB" w:rsidRDefault="009A46BB" w:rsidP="006863E4">
            <w:pPr>
              <w:keepNext/>
              <w:keepLines/>
              <w:spacing w:before="400" w:after="120" w:line="254" w:lineRule="auto"/>
              <w:ind w:right="101"/>
              <w:jc w:val="center"/>
              <w:outlineLvl w:val="0"/>
              <w:rPr>
                <w:color w:val="000000"/>
                <w:sz w:val="40"/>
                <w:szCs w:val="40"/>
                <w:lang w:val="uk-UA" w:eastAsia="uk-UA"/>
              </w:rPr>
            </w:pPr>
            <w:r>
              <w:rPr>
                <w:b/>
                <w:color w:val="000000"/>
                <w:sz w:val="28"/>
                <w:szCs w:val="28"/>
                <w:lang w:val="uk-UA" w:eastAsia="uk-UA"/>
              </w:rPr>
              <w:t>РІШЕННЯ</w:t>
            </w:r>
            <w:bookmarkStart w:id="0" w:name="h.i68xqmo55chl"/>
            <w:bookmarkEnd w:id="0"/>
          </w:p>
        </w:tc>
      </w:tr>
      <w:tr w:rsidR="009A46BB" w:rsidTr="008E5751">
        <w:trPr>
          <w:trHeight w:val="4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6BB" w:rsidRDefault="009A46BB" w:rsidP="006863E4">
            <w:pPr>
              <w:spacing w:line="254" w:lineRule="auto"/>
              <w:ind w:right="101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від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6BB" w:rsidRDefault="008E5751" w:rsidP="00604B17">
            <w:pPr>
              <w:spacing w:line="254" w:lineRule="auto"/>
              <w:ind w:right="101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24</w:t>
            </w:r>
            <w:r w:rsidR="009A46BB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604B17">
              <w:rPr>
                <w:color w:val="000000"/>
                <w:sz w:val="24"/>
                <w:szCs w:val="24"/>
                <w:lang w:val="uk-UA" w:eastAsia="uk-UA"/>
              </w:rPr>
              <w:t>вересня</w:t>
            </w:r>
            <w:r w:rsidR="00C0149F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9A46BB">
              <w:rPr>
                <w:color w:val="000000"/>
                <w:sz w:val="24"/>
                <w:szCs w:val="24"/>
                <w:lang w:val="uk-UA" w:eastAsia="uk-UA"/>
              </w:rPr>
              <w:t>202</w:t>
            </w:r>
            <w:r w:rsidR="00A05698">
              <w:rPr>
                <w:color w:val="000000"/>
                <w:sz w:val="24"/>
                <w:szCs w:val="24"/>
                <w:lang w:val="uk-UA" w:eastAsia="uk-UA"/>
              </w:rPr>
              <w:t>1</w:t>
            </w:r>
            <w:r w:rsidR="009A46BB">
              <w:rPr>
                <w:color w:val="000000"/>
                <w:sz w:val="24"/>
                <w:szCs w:val="24"/>
                <w:lang w:val="uk-UA" w:eastAsia="uk-UA"/>
              </w:rPr>
              <w:t xml:space="preserve"> року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6BB" w:rsidRDefault="009A46BB" w:rsidP="006863E4">
            <w:pPr>
              <w:spacing w:line="254" w:lineRule="auto"/>
              <w:ind w:right="101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6BB" w:rsidRDefault="009A46BB" w:rsidP="006863E4">
            <w:pPr>
              <w:spacing w:line="254" w:lineRule="auto"/>
              <w:ind w:right="101"/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6BB" w:rsidRDefault="008E5751" w:rsidP="00A05698">
            <w:pPr>
              <w:spacing w:line="254" w:lineRule="auto"/>
              <w:ind w:right="101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2514/8</w:t>
            </w:r>
            <w:r w:rsidR="009A46BB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9A46BB" w:rsidTr="008E5751">
        <w:trPr>
          <w:trHeight w:val="481"/>
        </w:trPr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6BB" w:rsidRDefault="009A46BB" w:rsidP="006863E4">
            <w:pPr>
              <w:spacing w:line="254" w:lineRule="auto"/>
              <w:ind w:right="101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смт Петрове</w:t>
            </w:r>
          </w:p>
        </w:tc>
      </w:tr>
    </w:tbl>
    <w:p w:rsidR="009A46BB" w:rsidRPr="00352A5C" w:rsidRDefault="009A46BB" w:rsidP="00604B17">
      <w:pPr>
        <w:pStyle w:val="a3"/>
        <w:rPr>
          <w:b/>
          <w:w w:val="105"/>
          <w:sz w:val="24"/>
          <w:szCs w:val="24"/>
          <w:lang w:val="uk-UA" w:eastAsia="en-US"/>
        </w:rPr>
      </w:pPr>
      <w:r>
        <w:rPr>
          <w:b/>
          <w:sz w:val="24"/>
          <w:szCs w:val="24"/>
        </w:rPr>
        <w:t>Про</w:t>
      </w:r>
      <w:r>
        <w:rPr>
          <w:b/>
          <w:w w:val="105"/>
          <w:sz w:val="24"/>
          <w:szCs w:val="24"/>
          <w:lang w:val="uk-UA" w:eastAsia="en-US"/>
        </w:rPr>
        <w:t xml:space="preserve"> </w:t>
      </w:r>
      <w:r w:rsidR="00604B17" w:rsidRPr="00352A5C">
        <w:rPr>
          <w:b/>
          <w:w w:val="105"/>
          <w:sz w:val="24"/>
          <w:szCs w:val="24"/>
          <w:lang w:val="uk-UA" w:eastAsia="en-US"/>
        </w:rPr>
        <w:t>затвердження нової редакції</w:t>
      </w:r>
    </w:p>
    <w:p w:rsidR="00173622" w:rsidRPr="00352A5C" w:rsidRDefault="00604B17" w:rsidP="00604B17">
      <w:pPr>
        <w:pStyle w:val="a3"/>
        <w:rPr>
          <w:b/>
          <w:w w:val="105"/>
          <w:sz w:val="24"/>
          <w:szCs w:val="24"/>
          <w:lang w:val="uk-UA" w:eastAsia="en-US"/>
        </w:rPr>
      </w:pPr>
      <w:r w:rsidRPr="00352A5C">
        <w:rPr>
          <w:b/>
          <w:w w:val="105"/>
          <w:sz w:val="24"/>
          <w:szCs w:val="24"/>
          <w:lang w:val="uk-UA" w:eastAsia="en-US"/>
        </w:rPr>
        <w:t xml:space="preserve">Статуту </w:t>
      </w:r>
      <w:r w:rsidR="00173622" w:rsidRPr="00352A5C">
        <w:rPr>
          <w:b/>
          <w:w w:val="105"/>
          <w:sz w:val="24"/>
          <w:szCs w:val="24"/>
          <w:lang w:val="uk-UA" w:eastAsia="en-US"/>
        </w:rPr>
        <w:t xml:space="preserve">Комунального підприємства </w:t>
      </w:r>
    </w:p>
    <w:p w:rsidR="00604B17" w:rsidRPr="00352A5C" w:rsidRDefault="00173622" w:rsidP="00604B17">
      <w:pPr>
        <w:pStyle w:val="a3"/>
        <w:rPr>
          <w:b/>
          <w:w w:val="105"/>
          <w:sz w:val="24"/>
          <w:szCs w:val="24"/>
          <w:lang w:val="uk-UA" w:eastAsia="en-US"/>
        </w:rPr>
      </w:pPr>
      <w:r w:rsidRPr="00352A5C">
        <w:rPr>
          <w:b/>
          <w:w w:val="105"/>
          <w:sz w:val="24"/>
          <w:szCs w:val="24"/>
          <w:lang w:val="uk-UA" w:eastAsia="en-US"/>
        </w:rPr>
        <w:t>«</w:t>
      </w:r>
      <w:r w:rsidR="0054015C" w:rsidRPr="00352A5C">
        <w:rPr>
          <w:b/>
          <w:w w:val="105"/>
          <w:sz w:val="24"/>
          <w:szCs w:val="24"/>
          <w:lang w:val="uk-UA" w:eastAsia="en-US"/>
        </w:rPr>
        <w:t>Господар</w:t>
      </w:r>
      <w:r w:rsidR="008E5751">
        <w:rPr>
          <w:b/>
          <w:w w:val="105"/>
          <w:sz w:val="24"/>
          <w:szCs w:val="24"/>
          <w:lang w:val="uk-UA" w:eastAsia="en-US"/>
        </w:rPr>
        <w:t>»</w:t>
      </w:r>
      <w:r w:rsidR="00D73F5F" w:rsidRPr="00352A5C">
        <w:rPr>
          <w:b/>
          <w:w w:val="105"/>
          <w:sz w:val="24"/>
          <w:szCs w:val="24"/>
          <w:lang w:val="uk-UA" w:eastAsia="en-US"/>
        </w:rPr>
        <w:t xml:space="preserve"> </w:t>
      </w:r>
      <w:proofErr w:type="spellStart"/>
      <w:r w:rsidR="008E5751">
        <w:rPr>
          <w:b/>
          <w:w w:val="105"/>
          <w:sz w:val="24"/>
          <w:szCs w:val="24"/>
          <w:lang w:val="uk-UA" w:eastAsia="en-US"/>
        </w:rPr>
        <w:t>Петрівської</w:t>
      </w:r>
      <w:proofErr w:type="spellEnd"/>
      <w:r w:rsidR="008E5751">
        <w:rPr>
          <w:b/>
          <w:w w:val="105"/>
          <w:sz w:val="24"/>
          <w:szCs w:val="24"/>
          <w:lang w:val="uk-UA" w:eastAsia="en-US"/>
        </w:rPr>
        <w:t xml:space="preserve"> селищної ради</w:t>
      </w:r>
    </w:p>
    <w:p w:rsidR="00604B17" w:rsidRPr="00352A5C" w:rsidRDefault="008E5751" w:rsidP="00604B17">
      <w:pPr>
        <w:pStyle w:val="a3"/>
        <w:rPr>
          <w:b/>
          <w:w w:val="105"/>
          <w:sz w:val="24"/>
          <w:szCs w:val="24"/>
          <w:lang w:val="uk-UA" w:eastAsia="en-US"/>
        </w:rPr>
      </w:pPr>
      <w:r>
        <w:rPr>
          <w:b/>
          <w:w w:val="105"/>
          <w:sz w:val="24"/>
          <w:szCs w:val="24"/>
          <w:lang w:val="uk-UA" w:eastAsia="en-US"/>
        </w:rPr>
        <w:t>Олександрійського району</w:t>
      </w:r>
    </w:p>
    <w:p w:rsidR="00604B17" w:rsidRDefault="00604B17" w:rsidP="00604B17">
      <w:pPr>
        <w:pStyle w:val="a3"/>
        <w:rPr>
          <w:b/>
          <w:w w:val="105"/>
          <w:sz w:val="22"/>
          <w:szCs w:val="22"/>
          <w:lang w:val="uk-UA" w:eastAsia="en-US"/>
        </w:rPr>
      </w:pPr>
      <w:r w:rsidRPr="00352A5C">
        <w:rPr>
          <w:b/>
          <w:w w:val="105"/>
          <w:sz w:val="24"/>
          <w:szCs w:val="24"/>
          <w:lang w:val="uk-UA" w:eastAsia="en-US"/>
        </w:rPr>
        <w:t>Кіровоградської області</w:t>
      </w:r>
    </w:p>
    <w:p w:rsidR="009A46BB" w:rsidRDefault="009A46BB" w:rsidP="009A46BB">
      <w:pPr>
        <w:pStyle w:val="a3"/>
        <w:rPr>
          <w:sz w:val="24"/>
          <w:szCs w:val="24"/>
          <w:lang w:val="uk-UA"/>
        </w:rPr>
      </w:pPr>
    </w:p>
    <w:p w:rsidR="009A46BB" w:rsidRDefault="00C0149F" w:rsidP="00CF4A15">
      <w:pPr>
        <w:ind w:firstLine="851"/>
        <w:jc w:val="both"/>
        <w:rPr>
          <w:sz w:val="24"/>
          <w:szCs w:val="24"/>
          <w:lang w:val="uk-UA"/>
        </w:rPr>
      </w:pPr>
      <w:r>
        <w:rPr>
          <w:rFonts w:eastAsia="Arial" w:cs="Arial"/>
          <w:sz w:val="24"/>
          <w:szCs w:val="22"/>
          <w:lang w:val="uk-UA" w:eastAsia="uk-UA"/>
        </w:rPr>
        <w:t xml:space="preserve">Розглянувши пропозицію </w:t>
      </w:r>
      <w:proofErr w:type="spellStart"/>
      <w:r>
        <w:rPr>
          <w:rFonts w:eastAsia="Arial" w:cs="Arial"/>
          <w:sz w:val="24"/>
          <w:szCs w:val="22"/>
          <w:lang w:val="uk-UA" w:eastAsia="uk-UA"/>
        </w:rPr>
        <w:t>Петрівського</w:t>
      </w:r>
      <w:proofErr w:type="spellEnd"/>
      <w:r>
        <w:rPr>
          <w:rFonts w:eastAsia="Arial" w:cs="Arial"/>
          <w:sz w:val="24"/>
          <w:szCs w:val="22"/>
          <w:lang w:val="uk-UA" w:eastAsia="uk-UA"/>
        </w:rPr>
        <w:t xml:space="preserve"> селищного голови </w:t>
      </w:r>
      <w:r w:rsidR="008E5751">
        <w:rPr>
          <w:rFonts w:eastAsia="Arial" w:cs="Arial"/>
          <w:sz w:val="24"/>
          <w:szCs w:val="22"/>
          <w:lang w:val="uk-UA" w:eastAsia="uk-UA"/>
        </w:rPr>
        <w:t xml:space="preserve">Світлани </w:t>
      </w:r>
      <w:proofErr w:type="spellStart"/>
      <w:r>
        <w:rPr>
          <w:rFonts w:eastAsia="Arial" w:cs="Arial"/>
          <w:sz w:val="24"/>
          <w:szCs w:val="22"/>
          <w:lang w:val="uk-UA" w:eastAsia="uk-UA"/>
        </w:rPr>
        <w:t>Тилик</w:t>
      </w:r>
      <w:proofErr w:type="spellEnd"/>
      <w:r w:rsidR="008E5751">
        <w:rPr>
          <w:rFonts w:eastAsia="Arial" w:cs="Arial"/>
          <w:sz w:val="24"/>
          <w:szCs w:val="22"/>
          <w:lang w:val="uk-UA" w:eastAsia="uk-UA"/>
        </w:rPr>
        <w:t xml:space="preserve"> </w:t>
      </w:r>
      <w:r>
        <w:rPr>
          <w:rFonts w:eastAsia="Arial" w:cs="Arial"/>
          <w:sz w:val="24"/>
          <w:szCs w:val="22"/>
          <w:lang w:val="uk-UA" w:eastAsia="uk-UA"/>
        </w:rPr>
        <w:t>від</w:t>
      </w:r>
      <w:r w:rsidR="008E5751">
        <w:rPr>
          <w:rFonts w:eastAsia="Arial" w:cs="Arial"/>
          <w:sz w:val="24"/>
          <w:szCs w:val="22"/>
          <w:lang w:val="uk-UA" w:eastAsia="uk-UA"/>
        </w:rPr>
        <w:t xml:space="preserve">          24 </w:t>
      </w:r>
      <w:r w:rsidR="00604B17">
        <w:rPr>
          <w:rFonts w:eastAsia="Arial" w:cs="Arial"/>
          <w:sz w:val="24"/>
          <w:szCs w:val="22"/>
          <w:lang w:val="uk-UA" w:eastAsia="uk-UA"/>
        </w:rPr>
        <w:t>вересня</w:t>
      </w:r>
      <w:r>
        <w:rPr>
          <w:rFonts w:eastAsia="Arial" w:cs="Arial"/>
          <w:sz w:val="24"/>
          <w:szCs w:val="22"/>
          <w:lang w:val="uk-UA" w:eastAsia="uk-UA"/>
        </w:rPr>
        <w:t xml:space="preserve"> 2021 року № </w:t>
      </w:r>
      <w:r w:rsidR="008E5751">
        <w:rPr>
          <w:rFonts w:eastAsia="Arial" w:cs="Arial"/>
          <w:sz w:val="24"/>
          <w:szCs w:val="22"/>
          <w:lang w:val="uk-UA" w:eastAsia="uk-UA"/>
        </w:rPr>
        <w:t>01-17/2969/1</w:t>
      </w:r>
      <w:r>
        <w:rPr>
          <w:rFonts w:eastAsia="Arial" w:cs="Arial"/>
          <w:sz w:val="24"/>
          <w:szCs w:val="22"/>
          <w:lang w:val="uk-UA" w:eastAsia="uk-UA"/>
        </w:rPr>
        <w:t>, в</w:t>
      </w:r>
      <w:r w:rsidR="009A46BB">
        <w:rPr>
          <w:rFonts w:eastAsia="Arial" w:cs="Arial"/>
          <w:sz w:val="24"/>
          <w:szCs w:val="22"/>
          <w:lang w:val="uk-UA" w:eastAsia="uk-UA"/>
        </w:rPr>
        <w:t>ідповідно до</w:t>
      </w:r>
      <w:r>
        <w:rPr>
          <w:rFonts w:eastAsia="Arial" w:cs="Arial"/>
          <w:sz w:val="24"/>
          <w:szCs w:val="22"/>
          <w:lang w:val="uk-UA" w:eastAsia="uk-UA"/>
        </w:rPr>
        <w:t xml:space="preserve"> </w:t>
      </w:r>
      <w:r w:rsidR="00FD160A" w:rsidRPr="00FD160A">
        <w:rPr>
          <w:rFonts w:eastAsia="Arial" w:cs="Arial"/>
          <w:sz w:val="24"/>
          <w:szCs w:val="22"/>
          <w:lang w:val="uk-UA" w:eastAsia="uk-UA"/>
        </w:rPr>
        <w:t>статті 57 Господарського кодексу України</w:t>
      </w:r>
      <w:r w:rsidR="00FD160A">
        <w:rPr>
          <w:rFonts w:eastAsia="Arial" w:cs="Arial"/>
          <w:sz w:val="24"/>
          <w:szCs w:val="22"/>
          <w:lang w:val="uk-UA" w:eastAsia="uk-UA"/>
        </w:rPr>
        <w:t xml:space="preserve">, </w:t>
      </w:r>
      <w:r>
        <w:rPr>
          <w:rFonts w:eastAsia="Arial" w:cs="Arial"/>
          <w:sz w:val="24"/>
          <w:szCs w:val="22"/>
          <w:lang w:val="uk-UA" w:eastAsia="uk-UA"/>
        </w:rPr>
        <w:t>стат</w:t>
      </w:r>
      <w:r w:rsidR="00DA004A">
        <w:rPr>
          <w:rFonts w:eastAsia="Arial" w:cs="Arial"/>
          <w:sz w:val="24"/>
          <w:szCs w:val="22"/>
          <w:lang w:val="uk-UA" w:eastAsia="uk-UA"/>
        </w:rPr>
        <w:t>ей</w:t>
      </w:r>
      <w:r>
        <w:rPr>
          <w:rFonts w:eastAsia="Arial" w:cs="Arial"/>
          <w:sz w:val="24"/>
          <w:szCs w:val="22"/>
          <w:lang w:val="uk-UA" w:eastAsia="uk-UA"/>
        </w:rPr>
        <w:t xml:space="preserve"> </w:t>
      </w:r>
      <w:r w:rsidR="009937CC">
        <w:rPr>
          <w:rFonts w:eastAsia="Arial" w:cs="Arial"/>
          <w:sz w:val="24"/>
          <w:szCs w:val="22"/>
          <w:lang w:val="uk-UA" w:eastAsia="uk-UA"/>
        </w:rPr>
        <w:t xml:space="preserve"> 25,</w:t>
      </w:r>
      <w:r w:rsidR="00F92DE8">
        <w:rPr>
          <w:rFonts w:eastAsia="Arial" w:cs="Arial"/>
          <w:sz w:val="24"/>
          <w:szCs w:val="22"/>
          <w:lang w:val="uk-UA" w:eastAsia="uk-UA"/>
        </w:rPr>
        <w:t xml:space="preserve"> </w:t>
      </w:r>
      <w:r w:rsidR="009937CC">
        <w:rPr>
          <w:rFonts w:eastAsia="Arial" w:cs="Arial"/>
          <w:sz w:val="24"/>
          <w:szCs w:val="22"/>
          <w:lang w:val="uk-UA" w:eastAsia="uk-UA"/>
        </w:rPr>
        <w:t>26, 59</w:t>
      </w:r>
      <w:r w:rsidR="009A46BB">
        <w:rPr>
          <w:rFonts w:eastAsia="Arial" w:cs="Arial"/>
          <w:sz w:val="24"/>
          <w:szCs w:val="22"/>
          <w:lang w:val="uk-UA" w:eastAsia="uk-UA"/>
        </w:rPr>
        <w:t xml:space="preserve"> </w:t>
      </w:r>
      <w:r w:rsidR="009A46BB">
        <w:rPr>
          <w:sz w:val="24"/>
          <w:szCs w:val="24"/>
          <w:lang w:val="uk-UA"/>
        </w:rPr>
        <w:t>Закону України «Про місц</w:t>
      </w:r>
      <w:r w:rsidR="00DA004A">
        <w:rPr>
          <w:sz w:val="24"/>
          <w:szCs w:val="24"/>
          <w:lang w:val="uk-UA"/>
        </w:rPr>
        <w:t>еве самоврядування в Україні», З</w:t>
      </w:r>
      <w:r w:rsidR="009A46BB">
        <w:rPr>
          <w:sz w:val="24"/>
          <w:szCs w:val="24"/>
          <w:lang w:val="uk-UA"/>
        </w:rPr>
        <w:t>акон</w:t>
      </w:r>
      <w:r w:rsidR="00DA004A">
        <w:rPr>
          <w:sz w:val="24"/>
          <w:szCs w:val="24"/>
          <w:lang w:val="uk-UA"/>
        </w:rPr>
        <w:t>у</w:t>
      </w:r>
      <w:r w:rsidR="009A46BB">
        <w:rPr>
          <w:sz w:val="24"/>
          <w:szCs w:val="24"/>
          <w:lang w:val="uk-UA"/>
        </w:rPr>
        <w:t xml:space="preserve"> України</w:t>
      </w:r>
      <w:r w:rsidR="00F92DE8">
        <w:rPr>
          <w:sz w:val="24"/>
          <w:szCs w:val="24"/>
          <w:lang w:val="uk-UA"/>
        </w:rPr>
        <w:t xml:space="preserve"> </w:t>
      </w:r>
      <w:r w:rsidR="00F92DE8" w:rsidRPr="00F92DE8">
        <w:rPr>
          <w:sz w:val="24"/>
          <w:szCs w:val="24"/>
          <w:lang w:val="uk-UA"/>
        </w:rPr>
        <w:t>«Про державну реєстрацію юридичних осіб та фізичних осіб-підприємців та громадських формувань»</w:t>
      </w:r>
      <w:r w:rsidR="00F92DE8">
        <w:rPr>
          <w:sz w:val="24"/>
          <w:szCs w:val="24"/>
          <w:lang w:val="uk-UA"/>
        </w:rPr>
        <w:t xml:space="preserve">, </w:t>
      </w:r>
      <w:r w:rsidR="00604B17">
        <w:rPr>
          <w:sz w:val="24"/>
          <w:szCs w:val="24"/>
          <w:lang w:val="uk-UA"/>
        </w:rPr>
        <w:t xml:space="preserve">п. </w:t>
      </w:r>
      <w:r w:rsidR="0054015C">
        <w:rPr>
          <w:sz w:val="24"/>
          <w:szCs w:val="24"/>
          <w:lang w:val="uk-UA"/>
        </w:rPr>
        <w:t>10.3</w:t>
      </w:r>
      <w:r w:rsidR="00604B17">
        <w:rPr>
          <w:sz w:val="24"/>
          <w:szCs w:val="24"/>
          <w:lang w:val="uk-UA"/>
        </w:rPr>
        <w:t xml:space="preserve"> Статуту </w:t>
      </w:r>
      <w:r w:rsidR="004A5E4D">
        <w:rPr>
          <w:sz w:val="24"/>
          <w:szCs w:val="24"/>
          <w:lang w:val="uk-UA"/>
        </w:rPr>
        <w:t>Комунального підприємства «</w:t>
      </w:r>
      <w:r w:rsidR="0054015C">
        <w:rPr>
          <w:sz w:val="24"/>
          <w:szCs w:val="24"/>
          <w:lang w:val="uk-UA"/>
        </w:rPr>
        <w:t>Господар</w:t>
      </w:r>
      <w:r w:rsidR="004A5E4D">
        <w:rPr>
          <w:sz w:val="24"/>
          <w:szCs w:val="24"/>
          <w:lang w:val="uk-UA"/>
        </w:rPr>
        <w:t>»</w:t>
      </w:r>
      <w:r w:rsidR="009A3883">
        <w:rPr>
          <w:sz w:val="24"/>
          <w:szCs w:val="24"/>
          <w:lang w:val="uk-UA"/>
        </w:rPr>
        <w:t xml:space="preserve"> Петрівської селищної ради Олександрійського району</w:t>
      </w:r>
      <w:r w:rsidR="00DA004A">
        <w:rPr>
          <w:sz w:val="24"/>
          <w:szCs w:val="24"/>
          <w:lang w:val="uk-UA"/>
        </w:rPr>
        <w:t xml:space="preserve"> Кіровоградської області</w:t>
      </w:r>
      <w:r w:rsidR="00CF4A15">
        <w:rPr>
          <w:sz w:val="24"/>
          <w:szCs w:val="24"/>
          <w:lang w:val="uk-UA"/>
        </w:rPr>
        <w:t xml:space="preserve">, </w:t>
      </w:r>
      <w:r w:rsidR="009A46BB">
        <w:rPr>
          <w:sz w:val="24"/>
          <w:szCs w:val="24"/>
          <w:lang w:val="uk-UA"/>
        </w:rPr>
        <w:t xml:space="preserve">на підставі висновків та рекомендацій </w:t>
      </w:r>
      <w:r>
        <w:rPr>
          <w:sz w:val="24"/>
          <w:szCs w:val="24"/>
          <w:lang w:val="uk-UA"/>
        </w:rPr>
        <w:t>постійної комісії</w:t>
      </w:r>
      <w:r w:rsidRPr="00C0149F">
        <w:rPr>
          <w:sz w:val="24"/>
          <w:szCs w:val="24"/>
          <w:lang w:val="uk-UA"/>
        </w:rPr>
        <w:t xml:space="preserve"> селищної ради з питань земельних відноси</w:t>
      </w:r>
      <w:r>
        <w:rPr>
          <w:sz w:val="24"/>
          <w:szCs w:val="24"/>
          <w:lang w:val="uk-UA"/>
        </w:rPr>
        <w:t xml:space="preserve">н, архітектури, містобудування, </w:t>
      </w:r>
      <w:r w:rsidRPr="00C0149F">
        <w:rPr>
          <w:sz w:val="24"/>
          <w:szCs w:val="24"/>
          <w:lang w:val="uk-UA"/>
        </w:rPr>
        <w:t>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житлово–комунального господарства, промисловості, підприємництва, енергозбереження, транспорту, зв’язку, торгівлі, пр</w:t>
      </w:r>
      <w:r>
        <w:rPr>
          <w:sz w:val="24"/>
          <w:szCs w:val="24"/>
          <w:lang w:val="uk-UA"/>
        </w:rPr>
        <w:t>иватизації майна, житла, землі</w:t>
      </w:r>
      <w:r w:rsidR="009A46BB">
        <w:rPr>
          <w:sz w:val="24"/>
          <w:szCs w:val="24"/>
          <w:lang w:val="uk-UA"/>
        </w:rPr>
        <w:t xml:space="preserve"> від</w:t>
      </w:r>
      <w:r w:rsidR="00EC26C2">
        <w:rPr>
          <w:sz w:val="24"/>
          <w:szCs w:val="24"/>
          <w:lang w:val="uk-UA"/>
        </w:rPr>
        <w:t xml:space="preserve"> </w:t>
      </w:r>
      <w:r w:rsidR="009A3883">
        <w:rPr>
          <w:sz w:val="24"/>
          <w:szCs w:val="24"/>
          <w:lang w:val="uk-UA"/>
        </w:rPr>
        <w:t>24</w:t>
      </w:r>
      <w:r w:rsidR="00CF4A15">
        <w:rPr>
          <w:sz w:val="24"/>
          <w:szCs w:val="24"/>
          <w:lang w:val="uk-UA"/>
        </w:rPr>
        <w:t xml:space="preserve"> вересня </w:t>
      </w:r>
      <w:r w:rsidR="009A46BB">
        <w:rPr>
          <w:sz w:val="24"/>
          <w:szCs w:val="24"/>
          <w:lang w:val="uk-UA"/>
        </w:rPr>
        <w:t>202</w:t>
      </w:r>
      <w:r w:rsidR="00F92DE8">
        <w:rPr>
          <w:sz w:val="24"/>
          <w:szCs w:val="24"/>
          <w:lang w:val="uk-UA"/>
        </w:rPr>
        <w:t>1</w:t>
      </w:r>
      <w:r w:rsidR="009A46BB">
        <w:rPr>
          <w:sz w:val="24"/>
          <w:szCs w:val="24"/>
          <w:lang w:val="uk-UA"/>
        </w:rPr>
        <w:t xml:space="preserve"> року №</w:t>
      </w:r>
      <w:r w:rsidR="006863E4">
        <w:rPr>
          <w:sz w:val="24"/>
          <w:szCs w:val="24"/>
          <w:lang w:val="uk-UA"/>
        </w:rPr>
        <w:t xml:space="preserve"> </w:t>
      </w:r>
      <w:r w:rsidR="009A3883">
        <w:rPr>
          <w:sz w:val="24"/>
          <w:szCs w:val="24"/>
          <w:lang w:val="uk-UA"/>
        </w:rPr>
        <w:t>2766</w:t>
      </w:r>
      <w:r w:rsidR="009A46BB">
        <w:rPr>
          <w:sz w:val="24"/>
          <w:szCs w:val="24"/>
          <w:lang w:val="uk-UA"/>
        </w:rPr>
        <w:t xml:space="preserve">, </w:t>
      </w:r>
      <w:r w:rsidR="009A46BB">
        <w:rPr>
          <w:rFonts w:eastAsia="Arial" w:cs="Arial"/>
          <w:color w:val="000000"/>
          <w:sz w:val="24"/>
          <w:szCs w:val="22"/>
          <w:lang w:val="uk-UA" w:eastAsia="uk-UA"/>
        </w:rPr>
        <w:t xml:space="preserve">селищна рада </w:t>
      </w:r>
    </w:p>
    <w:p w:rsidR="009A46BB" w:rsidRDefault="009A46BB" w:rsidP="009A46BB">
      <w:pPr>
        <w:keepNext/>
        <w:keepLines/>
        <w:spacing w:before="360" w:after="120"/>
        <w:ind w:right="101"/>
        <w:jc w:val="center"/>
        <w:outlineLvl w:val="1"/>
        <w:rPr>
          <w:b/>
          <w:color w:val="000000"/>
          <w:sz w:val="32"/>
          <w:szCs w:val="32"/>
          <w:lang w:val="uk-UA" w:eastAsia="uk-UA"/>
        </w:rPr>
      </w:pPr>
      <w:bookmarkStart w:id="1" w:name="h.p273me72x9e0"/>
      <w:bookmarkEnd w:id="1"/>
      <w:r>
        <w:rPr>
          <w:b/>
          <w:color w:val="000000"/>
          <w:sz w:val="28"/>
          <w:szCs w:val="28"/>
          <w:lang w:val="uk-UA" w:eastAsia="uk-UA"/>
        </w:rPr>
        <w:t>ВИРІШИЛА:</w:t>
      </w:r>
    </w:p>
    <w:p w:rsidR="009A46BB" w:rsidRDefault="009A46BB" w:rsidP="009A46BB">
      <w:pPr>
        <w:ind w:firstLine="540"/>
        <w:jc w:val="center"/>
        <w:rPr>
          <w:sz w:val="24"/>
          <w:szCs w:val="24"/>
          <w:lang w:val="uk-UA"/>
        </w:rPr>
      </w:pPr>
    </w:p>
    <w:p w:rsidR="009A46BB" w:rsidRDefault="009A46BB" w:rsidP="00381DC1">
      <w:pPr>
        <w:pStyle w:val="a4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 w:eastAsia="en-US"/>
        </w:rPr>
        <w:t xml:space="preserve">Затвердити </w:t>
      </w:r>
      <w:r w:rsidR="00D516EA">
        <w:rPr>
          <w:rFonts w:eastAsia="Calibri"/>
          <w:sz w:val="24"/>
          <w:szCs w:val="24"/>
          <w:lang w:val="uk-UA" w:eastAsia="en-US"/>
        </w:rPr>
        <w:t xml:space="preserve">в новій редакції </w:t>
      </w:r>
      <w:r>
        <w:rPr>
          <w:rFonts w:eastAsia="Calibri"/>
          <w:sz w:val="24"/>
          <w:szCs w:val="24"/>
          <w:lang w:val="uk-UA" w:eastAsia="en-US"/>
        </w:rPr>
        <w:t xml:space="preserve">Статут </w:t>
      </w:r>
      <w:r w:rsidR="00BC70C9">
        <w:rPr>
          <w:sz w:val="24"/>
          <w:szCs w:val="24"/>
          <w:lang w:val="uk-UA"/>
        </w:rPr>
        <w:t>Комунального підприємства «</w:t>
      </w:r>
      <w:r w:rsidR="0054015C">
        <w:rPr>
          <w:sz w:val="24"/>
          <w:szCs w:val="24"/>
          <w:lang w:val="uk-UA"/>
        </w:rPr>
        <w:t>Господар</w:t>
      </w:r>
      <w:r w:rsidR="00BC70C9">
        <w:rPr>
          <w:sz w:val="24"/>
          <w:szCs w:val="24"/>
          <w:lang w:val="uk-UA"/>
        </w:rPr>
        <w:t>»</w:t>
      </w:r>
      <w:r>
        <w:rPr>
          <w:rFonts w:eastAsia="Calibri"/>
          <w:sz w:val="24"/>
          <w:szCs w:val="24"/>
          <w:lang w:val="uk-UA" w:eastAsia="en-US"/>
        </w:rPr>
        <w:t xml:space="preserve"> </w:t>
      </w:r>
      <w:r>
        <w:rPr>
          <w:sz w:val="24"/>
          <w:szCs w:val="24"/>
          <w:lang w:val="uk-UA"/>
        </w:rPr>
        <w:t>Петрівської селищної ради Олександрійського району Кіро</w:t>
      </w:r>
      <w:r w:rsidR="00D83E25">
        <w:rPr>
          <w:sz w:val="24"/>
          <w:szCs w:val="24"/>
          <w:lang w:val="uk-UA"/>
        </w:rPr>
        <w:t>воградської області (додаєтьс</w:t>
      </w:r>
      <w:r w:rsidR="00645A51">
        <w:rPr>
          <w:sz w:val="24"/>
          <w:szCs w:val="24"/>
          <w:lang w:val="uk-UA"/>
        </w:rPr>
        <w:t>я).</w:t>
      </w:r>
    </w:p>
    <w:p w:rsidR="00FD7D2E" w:rsidRDefault="00D516EA" w:rsidP="00381DC1">
      <w:pPr>
        <w:tabs>
          <w:tab w:val="left" w:pos="1134"/>
        </w:tabs>
        <w:ind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FD7D2E">
        <w:rPr>
          <w:sz w:val="24"/>
          <w:szCs w:val="24"/>
          <w:lang w:val="uk-UA"/>
        </w:rPr>
        <w:t>.</w:t>
      </w:r>
      <w:r w:rsidR="00922683">
        <w:rPr>
          <w:sz w:val="24"/>
          <w:szCs w:val="24"/>
          <w:lang w:val="uk-UA"/>
        </w:rPr>
        <w:tab/>
      </w:r>
      <w:r w:rsidR="00FD7D2E">
        <w:rPr>
          <w:sz w:val="24"/>
          <w:szCs w:val="24"/>
          <w:lang w:val="uk-UA"/>
        </w:rPr>
        <w:t xml:space="preserve"> </w:t>
      </w:r>
      <w:r w:rsidR="00937A79" w:rsidRPr="00FD7D2E">
        <w:rPr>
          <w:sz w:val="24"/>
          <w:szCs w:val="24"/>
          <w:lang w:val="uk-UA"/>
        </w:rPr>
        <w:t xml:space="preserve">Керівнику </w:t>
      </w:r>
      <w:r w:rsidR="00BC70C9">
        <w:rPr>
          <w:sz w:val="24"/>
          <w:szCs w:val="24"/>
          <w:lang w:val="uk-UA"/>
        </w:rPr>
        <w:t>Комунального підприємства «</w:t>
      </w:r>
      <w:r w:rsidR="0054015C">
        <w:rPr>
          <w:sz w:val="24"/>
          <w:szCs w:val="24"/>
          <w:lang w:val="uk-UA"/>
        </w:rPr>
        <w:t>Господар</w:t>
      </w:r>
      <w:r w:rsidR="00BC70C9">
        <w:rPr>
          <w:sz w:val="24"/>
          <w:szCs w:val="24"/>
          <w:lang w:val="uk-UA"/>
        </w:rPr>
        <w:t>»</w:t>
      </w:r>
      <w:r w:rsidR="00382A5C">
        <w:rPr>
          <w:sz w:val="24"/>
          <w:szCs w:val="24"/>
          <w:lang w:val="uk-UA"/>
        </w:rPr>
        <w:t xml:space="preserve"> Петрівської селищної ради</w:t>
      </w:r>
      <w:r w:rsidR="00937A79" w:rsidRPr="00FD7D2E">
        <w:rPr>
          <w:sz w:val="24"/>
          <w:szCs w:val="24"/>
          <w:lang w:val="uk-UA"/>
        </w:rPr>
        <w:t xml:space="preserve"> Олександрійського району Кіровоградської області здійснити організаційні заходи щодо реєстрації </w:t>
      </w:r>
      <w:r>
        <w:rPr>
          <w:sz w:val="24"/>
          <w:szCs w:val="24"/>
          <w:lang w:val="uk-UA"/>
        </w:rPr>
        <w:t>С</w:t>
      </w:r>
      <w:r w:rsidR="00937A79" w:rsidRPr="00FD7D2E">
        <w:rPr>
          <w:sz w:val="24"/>
          <w:szCs w:val="24"/>
          <w:lang w:val="uk-UA"/>
        </w:rPr>
        <w:t>татуту підприємства, викладеному в новій редакції, згідно з вимогам</w:t>
      </w:r>
      <w:r w:rsidR="00FD7D2E" w:rsidRPr="00FD7D2E">
        <w:rPr>
          <w:sz w:val="24"/>
          <w:szCs w:val="24"/>
          <w:lang w:val="uk-UA"/>
        </w:rPr>
        <w:t>и чинного законодавства України</w:t>
      </w:r>
      <w:r w:rsidR="00645A51">
        <w:rPr>
          <w:sz w:val="24"/>
          <w:szCs w:val="24"/>
          <w:lang w:val="uk-UA"/>
        </w:rPr>
        <w:t>.</w:t>
      </w:r>
    </w:p>
    <w:p w:rsidR="009A46BB" w:rsidRDefault="009A46BB" w:rsidP="009A46BB">
      <w:pPr>
        <w:ind w:firstLine="567"/>
        <w:jc w:val="both"/>
        <w:rPr>
          <w:rFonts w:eastAsia="Calibri"/>
          <w:sz w:val="24"/>
          <w:szCs w:val="24"/>
          <w:lang w:val="uk-UA"/>
        </w:rPr>
      </w:pPr>
    </w:p>
    <w:p w:rsidR="009A46BB" w:rsidRDefault="009A46BB" w:rsidP="009A46BB">
      <w:pPr>
        <w:jc w:val="both"/>
        <w:rPr>
          <w:rFonts w:eastAsia="Calibri"/>
          <w:sz w:val="24"/>
          <w:szCs w:val="24"/>
          <w:lang w:val="uk-UA"/>
        </w:rPr>
      </w:pPr>
    </w:p>
    <w:p w:rsidR="009A3883" w:rsidRDefault="009A3883" w:rsidP="00BC70C9">
      <w:pPr>
        <w:ind w:right="101"/>
        <w:rPr>
          <w:b/>
          <w:color w:val="000000"/>
          <w:sz w:val="24"/>
          <w:szCs w:val="24"/>
          <w:lang w:val="uk-UA" w:eastAsia="uk-UA"/>
        </w:rPr>
      </w:pPr>
    </w:p>
    <w:p w:rsidR="00DC7D26" w:rsidRPr="00922683" w:rsidRDefault="009A46BB" w:rsidP="00BC70C9">
      <w:pPr>
        <w:ind w:right="101"/>
        <w:rPr>
          <w:lang w:val="uk-UA"/>
        </w:rPr>
      </w:pPr>
      <w:bookmarkStart w:id="2" w:name="_GoBack"/>
      <w:bookmarkEnd w:id="2"/>
      <w:r>
        <w:rPr>
          <w:b/>
          <w:color w:val="000000"/>
          <w:sz w:val="24"/>
          <w:szCs w:val="24"/>
          <w:lang w:val="uk-UA" w:eastAsia="uk-UA"/>
        </w:rPr>
        <w:t xml:space="preserve">Петрівський селищний голова </w:t>
      </w:r>
      <w:r w:rsidR="00665AC1">
        <w:rPr>
          <w:b/>
          <w:color w:val="000000"/>
          <w:sz w:val="24"/>
          <w:szCs w:val="24"/>
          <w:lang w:val="uk-UA" w:eastAsia="uk-UA"/>
        </w:rPr>
        <w:tab/>
      </w:r>
      <w:r w:rsidR="00665AC1">
        <w:rPr>
          <w:b/>
          <w:color w:val="000000"/>
          <w:sz w:val="24"/>
          <w:szCs w:val="24"/>
          <w:lang w:val="uk-UA" w:eastAsia="uk-UA"/>
        </w:rPr>
        <w:tab/>
      </w:r>
      <w:r w:rsidR="00665AC1">
        <w:rPr>
          <w:b/>
          <w:color w:val="000000"/>
          <w:sz w:val="24"/>
          <w:szCs w:val="24"/>
          <w:lang w:val="uk-UA" w:eastAsia="uk-UA"/>
        </w:rPr>
        <w:tab/>
      </w:r>
      <w:r w:rsidR="00665AC1">
        <w:rPr>
          <w:b/>
          <w:color w:val="000000"/>
          <w:sz w:val="24"/>
          <w:szCs w:val="24"/>
          <w:lang w:val="uk-UA" w:eastAsia="uk-UA"/>
        </w:rPr>
        <w:tab/>
      </w:r>
      <w:r w:rsidR="00665AC1">
        <w:rPr>
          <w:b/>
          <w:color w:val="000000"/>
          <w:sz w:val="24"/>
          <w:szCs w:val="24"/>
          <w:lang w:val="uk-UA" w:eastAsia="uk-UA"/>
        </w:rPr>
        <w:tab/>
      </w:r>
      <w:r w:rsidR="00665AC1">
        <w:rPr>
          <w:b/>
          <w:color w:val="000000"/>
          <w:sz w:val="24"/>
          <w:szCs w:val="24"/>
          <w:lang w:val="uk-UA" w:eastAsia="uk-UA"/>
        </w:rPr>
        <w:tab/>
        <w:t xml:space="preserve">   </w:t>
      </w:r>
      <w:r>
        <w:rPr>
          <w:b/>
          <w:color w:val="000000"/>
          <w:sz w:val="24"/>
          <w:szCs w:val="24"/>
          <w:lang w:val="uk-UA" w:eastAsia="uk-UA"/>
        </w:rPr>
        <w:t>Світлана ТИЛИК</w:t>
      </w:r>
    </w:p>
    <w:sectPr w:rsidR="00DC7D26" w:rsidRPr="00922683" w:rsidSect="006863E4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66561"/>
    <w:multiLevelType w:val="hybridMultilevel"/>
    <w:tmpl w:val="C220E0A6"/>
    <w:lvl w:ilvl="0" w:tplc="9DB83B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96892"/>
    <w:multiLevelType w:val="hybridMultilevel"/>
    <w:tmpl w:val="3FA86B96"/>
    <w:lvl w:ilvl="0" w:tplc="C3A898B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88"/>
    <w:rsid w:val="0000117C"/>
    <w:rsid w:val="000621FF"/>
    <w:rsid w:val="000E33C2"/>
    <w:rsid w:val="001317A1"/>
    <w:rsid w:val="00170A9A"/>
    <w:rsid w:val="00170C26"/>
    <w:rsid w:val="00173622"/>
    <w:rsid w:val="00192D75"/>
    <w:rsid w:val="00352A5C"/>
    <w:rsid w:val="00380683"/>
    <w:rsid w:val="00381DC1"/>
    <w:rsid w:val="00382A5C"/>
    <w:rsid w:val="004A5E4D"/>
    <w:rsid w:val="004E65AD"/>
    <w:rsid w:val="004F4469"/>
    <w:rsid w:val="0054015C"/>
    <w:rsid w:val="0055065B"/>
    <w:rsid w:val="005954A9"/>
    <w:rsid w:val="005A1A22"/>
    <w:rsid w:val="005E567E"/>
    <w:rsid w:val="005F11AB"/>
    <w:rsid w:val="00604B17"/>
    <w:rsid w:val="00624012"/>
    <w:rsid w:val="00645A51"/>
    <w:rsid w:val="00665AC1"/>
    <w:rsid w:val="006863E4"/>
    <w:rsid w:val="00693D13"/>
    <w:rsid w:val="007078B7"/>
    <w:rsid w:val="007C5AF6"/>
    <w:rsid w:val="00845F33"/>
    <w:rsid w:val="008538F9"/>
    <w:rsid w:val="00863330"/>
    <w:rsid w:val="008E5751"/>
    <w:rsid w:val="00922683"/>
    <w:rsid w:val="00937A79"/>
    <w:rsid w:val="009937CC"/>
    <w:rsid w:val="009A3883"/>
    <w:rsid w:val="009A46BB"/>
    <w:rsid w:val="00A05698"/>
    <w:rsid w:val="00A31CB4"/>
    <w:rsid w:val="00AC1D2C"/>
    <w:rsid w:val="00AC530B"/>
    <w:rsid w:val="00AE7E17"/>
    <w:rsid w:val="00B453C4"/>
    <w:rsid w:val="00BB0AC3"/>
    <w:rsid w:val="00BB2E07"/>
    <w:rsid w:val="00BC70C9"/>
    <w:rsid w:val="00BF71E8"/>
    <w:rsid w:val="00C0149F"/>
    <w:rsid w:val="00C03239"/>
    <w:rsid w:val="00C43BC8"/>
    <w:rsid w:val="00C46DBC"/>
    <w:rsid w:val="00C51315"/>
    <w:rsid w:val="00C5134E"/>
    <w:rsid w:val="00CE5FD6"/>
    <w:rsid w:val="00CF324F"/>
    <w:rsid w:val="00CF4A15"/>
    <w:rsid w:val="00D11D88"/>
    <w:rsid w:val="00D516EA"/>
    <w:rsid w:val="00D73F5F"/>
    <w:rsid w:val="00D83E25"/>
    <w:rsid w:val="00D86F4F"/>
    <w:rsid w:val="00DA004A"/>
    <w:rsid w:val="00DA6BBE"/>
    <w:rsid w:val="00DC7D26"/>
    <w:rsid w:val="00DE4669"/>
    <w:rsid w:val="00DF3B84"/>
    <w:rsid w:val="00E14DBA"/>
    <w:rsid w:val="00E40625"/>
    <w:rsid w:val="00EC26C2"/>
    <w:rsid w:val="00F3536F"/>
    <w:rsid w:val="00F6313D"/>
    <w:rsid w:val="00F70D8C"/>
    <w:rsid w:val="00F92DE8"/>
    <w:rsid w:val="00FB0D72"/>
    <w:rsid w:val="00FD160A"/>
    <w:rsid w:val="00FD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4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A46BB"/>
    <w:pPr>
      <w:ind w:left="708"/>
    </w:pPr>
  </w:style>
  <w:style w:type="paragraph" w:customStyle="1" w:styleId="1">
    <w:name w:val="Обычный1"/>
    <w:rsid w:val="009A46BB"/>
    <w:pPr>
      <w:widowControl w:val="0"/>
      <w:snapToGrid w:val="0"/>
      <w:spacing w:before="220" w:after="0" w:line="240" w:lineRule="auto"/>
      <w:jc w:val="both"/>
    </w:pPr>
    <w:rPr>
      <w:rFonts w:ascii="Times New Roman" w:eastAsia="Times New Roman" w:hAnsi="Times New Roman" w:cs="Times New Roman"/>
      <w:b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FB0D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0D7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4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A46BB"/>
    <w:pPr>
      <w:ind w:left="708"/>
    </w:pPr>
  </w:style>
  <w:style w:type="paragraph" w:customStyle="1" w:styleId="1">
    <w:name w:val="Обычный1"/>
    <w:rsid w:val="009A46BB"/>
    <w:pPr>
      <w:widowControl w:val="0"/>
      <w:snapToGrid w:val="0"/>
      <w:spacing w:before="220" w:after="0" w:line="240" w:lineRule="auto"/>
      <w:jc w:val="both"/>
    </w:pPr>
    <w:rPr>
      <w:rFonts w:ascii="Times New Roman" w:eastAsia="Times New Roman" w:hAnsi="Times New Roman" w:cs="Times New Roman"/>
      <w:b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FB0D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0D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</dc:creator>
  <cp:lastModifiedBy>Света</cp:lastModifiedBy>
  <cp:revision>8</cp:revision>
  <cp:lastPrinted>2021-01-28T06:46:00Z</cp:lastPrinted>
  <dcterms:created xsi:type="dcterms:W3CDTF">2021-09-17T06:47:00Z</dcterms:created>
  <dcterms:modified xsi:type="dcterms:W3CDTF">2021-09-28T11:19:00Z</dcterms:modified>
</cp:coreProperties>
</file>