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2F0AB8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A495C" w:rsidP="008062EE">
            <w:pPr>
              <w:pStyle w:val="10"/>
              <w:jc w:val="center"/>
            </w:pPr>
            <w:r w:rsidRPr="002F0AB8">
              <w:rPr>
                <w:sz w:val="28"/>
                <w:szCs w:val="28"/>
              </w:rPr>
              <w:t xml:space="preserve">ШОСТА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BA495C" w:rsidP="005C4F4B">
            <w:pPr>
              <w:pStyle w:val="10"/>
            </w:pPr>
            <w:r w:rsidRPr="002F0AB8">
              <w:t>30 березня</w:t>
            </w:r>
            <w:r>
              <w:t xml:space="preserve"> </w:t>
            </w:r>
            <w:r w:rsidR="008062EE">
              <w:t>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2F0AB8" w:rsidRDefault="008062EE" w:rsidP="00653283">
            <w:pPr>
              <w:pStyle w:val="10"/>
            </w:pPr>
            <w:r>
              <w:t xml:space="preserve"> </w:t>
            </w:r>
            <w:r w:rsidR="00BA495C" w:rsidRPr="002F0AB8">
              <w:t>548/8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5A4440" w:rsidRDefault="005A4440" w:rsidP="005A4440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5A4440" w:rsidRDefault="005A4440" w:rsidP="005A444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земельної ділянки </w:t>
      </w:r>
    </w:p>
    <w:p w:rsidR="005A4440" w:rsidRDefault="005A4440" w:rsidP="005A444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 оренду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на строк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дії спеціального дозволу на </w:t>
      </w:r>
    </w:p>
    <w:p w:rsidR="005A4440" w:rsidRDefault="005A4440" w:rsidP="005A444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користування надрами №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2437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від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 xml:space="preserve">11.04.2001 </w:t>
      </w:r>
      <w:r>
        <w:rPr>
          <w:rFonts w:eastAsia="MS Mincho" w:cs="Times New Roman"/>
          <w:b/>
          <w:color w:val="auto"/>
          <w:szCs w:val="24"/>
          <w:lang w:eastAsia="ru-RU"/>
        </w:rPr>
        <w:t>року</w:t>
      </w:r>
    </w:p>
    <w:p w:rsidR="005A4440" w:rsidRDefault="005A4440" w:rsidP="005A444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(до 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11.04.2030 року</w:t>
      </w:r>
      <w:r>
        <w:rPr>
          <w:rFonts w:eastAsia="MS Mincho" w:cs="Times New Roman"/>
          <w:b/>
          <w:color w:val="auto"/>
          <w:szCs w:val="24"/>
          <w:lang w:eastAsia="ru-RU"/>
        </w:rPr>
        <w:t>) ПРИВАТНОМУ АКЦІОНЕРНОМУ</w:t>
      </w:r>
    </w:p>
    <w:p w:rsidR="005A4440" w:rsidRDefault="005A4440" w:rsidP="005A444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ТОВАРИСТВУ «</w:t>
      </w:r>
      <w:r>
        <w:rPr>
          <w:rFonts w:eastAsia="MS Mincho" w:cs="Times New Roman"/>
          <w:b/>
          <w:color w:val="auto"/>
          <w:szCs w:val="24"/>
          <w:lang w:val="ru-RU" w:eastAsia="ru-RU"/>
        </w:rPr>
        <w:t>ЦЕНТРАЛЬНИЙ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ГІРНИЧО – ЗБАГАЧУВАЛЬНИЙ</w:t>
      </w:r>
    </w:p>
    <w:p w:rsidR="005A4440" w:rsidRDefault="005A4440" w:rsidP="005A4440">
      <w:pPr>
        <w:spacing w:line="240" w:lineRule="auto"/>
        <w:rPr>
          <w:rFonts w:eastAsia="Calibri" w:cs="Times New Roman"/>
          <w:b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КОМБІНАТ» </w:t>
      </w:r>
      <w:r>
        <w:rPr>
          <w:rFonts w:eastAsia="Times New Roman" w:cs="Times New Roman"/>
          <w:b/>
          <w:szCs w:val="24"/>
        </w:rPr>
        <w:t xml:space="preserve">кадастровий номер </w:t>
      </w:r>
      <w:r w:rsidR="00F532AC" w:rsidRPr="00F532AC">
        <w:rPr>
          <w:rFonts w:eastAsia="Times New Roman" w:cs="Times New Roman"/>
          <w:b/>
          <w:szCs w:val="24"/>
        </w:rPr>
        <w:t>3524983000:02:000:8103</w:t>
      </w:r>
    </w:p>
    <w:p w:rsidR="005A4440" w:rsidRDefault="005A4440" w:rsidP="005A4440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5A4440" w:rsidRDefault="005A4440" w:rsidP="00BA495C">
      <w:pPr>
        <w:spacing w:line="240" w:lineRule="auto"/>
        <w:ind w:right="101"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</w:t>
      </w:r>
      <w:r w:rsidR="00BA495C">
        <w:rPr>
          <w:rFonts w:eastAsia="Times New Roman" w:cs="Times New Roman"/>
          <w:szCs w:val="24"/>
        </w:rPr>
        <w:t>ського</w:t>
      </w:r>
      <w:proofErr w:type="spellEnd"/>
      <w:r w:rsidR="00BA495C">
        <w:rPr>
          <w:rFonts w:eastAsia="Times New Roman" w:cs="Times New Roman"/>
          <w:szCs w:val="24"/>
        </w:rPr>
        <w:t xml:space="preserve"> селищного голови </w:t>
      </w:r>
      <w:proofErr w:type="spellStart"/>
      <w:r w:rsidR="00BA495C">
        <w:rPr>
          <w:rFonts w:eastAsia="Times New Roman" w:cs="Times New Roman"/>
          <w:szCs w:val="24"/>
        </w:rPr>
        <w:t>Тилик</w:t>
      </w:r>
      <w:proofErr w:type="spellEnd"/>
      <w:r w:rsidR="00BA495C">
        <w:rPr>
          <w:rFonts w:eastAsia="Times New Roman" w:cs="Times New Roman"/>
          <w:szCs w:val="24"/>
        </w:rPr>
        <w:t xml:space="preserve"> С.</w:t>
      </w:r>
      <w:r w:rsidR="00BA495C" w:rsidRPr="00BA495C">
        <w:rPr>
          <w:rFonts w:eastAsia="Times New Roman" w:cs="Times New Roman"/>
          <w:szCs w:val="24"/>
        </w:rPr>
        <w:t>О.</w:t>
      </w:r>
      <w:r w:rsidR="00BA495C">
        <w:rPr>
          <w:rFonts w:eastAsia="Times New Roman" w:cs="Times New Roman"/>
          <w:szCs w:val="24"/>
        </w:rPr>
        <w:t xml:space="preserve"> від </w:t>
      </w:r>
      <w:r w:rsidR="00BA495C">
        <w:rPr>
          <w:rFonts w:eastAsia="Times New Roman" w:cs="Times New Roman"/>
          <w:szCs w:val="24"/>
        </w:rPr>
        <w:br/>
        <w:t>30</w:t>
      </w:r>
      <w:r w:rsidR="00BA495C" w:rsidRPr="00BA495C">
        <w:rPr>
          <w:rFonts w:eastAsia="Times New Roman" w:cs="Times New Roman"/>
          <w:szCs w:val="24"/>
        </w:rPr>
        <w:t xml:space="preserve"> </w:t>
      </w:r>
      <w:r w:rsidR="00BA495C">
        <w:rPr>
          <w:rFonts w:eastAsia="Times New Roman" w:cs="Times New Roman"/>
          <w:szCs w:val="24"/>
        </w:rPr>
        <w:t xml:space="preserve">березня </w:t>
      </w:r>
      <w:r w:rsidR="00BA495C" w:rsidRPr="00BA495C">
        <w:rPr>
          <w:rFonts w:eastAsia="Times New Roman" w:cs="Times New Roman"/>
          <w:szCs w:val="24"/>
        </w:rPr>
        <w:t>2021 року</w:t>
      </w:r>
      <w:r w:rsidR="00BA495C">
        <w:rPr>
          <w:rFonts w:eastAsia="Times New Roman" w:cs="Times New Roman"/>
          <w:szCs w:val="24"/>
        </w:rPr>
        <w:t xml:space="preserve"> № 01-17/858/1</w:t>
      </w:r>
      <w:r>
        <w:rPr>
          <w:rFonts w:eastAsia="Times New Roman" w:cs="Times New Roman"/>
          <w:szCs w:val="24"/>
        </w:rPr>
        <w:t xml:space="preserve">, заяву генерального директора ПРАТ «ЦГЗК» </w:t>
      </w:r>
      <w:r w:rsidR="00BA495C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Д. Шевчика </w:t>
      </w:r>
      <w:r>
        <w:rPr>
          <w:rFonts w:eastAsia="Calibri" w:cs="Times New Roman"/>
          <w:szCs w:val="24"/>
          <w:lang w:eastAsia="en-US"/>
        </w:rPr>
        <w:t>від 09.03.2021 року № 118</w:t>
      </w:r>
      <w:r w:rsidRPr="005A4440">
        <w:rPr>
          <w:rFonts w:eastAsia="Calibri" w:cs="Times New Roman"/>
          <w:szCs w:val="24"/>
          <w:lang w:eastAsia="en-US"/>
        </w:rPr>
        <w:t>4</w:t>
      </w:r>
      <w:r>
        <w:rPr>
          <w:rFonts w:eastAsia="Calibri" w:cs="Times New Roman"/>
          <w:szCs w:val="24"/>
          <w:lang w:eastAsia="en-US"/>
        </w:rPr>
        <w:t>/01-27</w:t>
      </w:r>
      <w:r w:rsidR="005466E2">
        <w:rPr>
          <w:rFonts w:eastAsia="Calibri" w:cs="Times New Roman"/>
          <w:szCs w:val="24"/>
          <w:lang w:eastAsia="en-US"/>
        </w:rPr>
        <w:t>,</w:t>
      </w:r>
      <w:bookmarkStart w:id="2" w:name="_GoBack"/>
      <w:bookmarkEnd w:id="2"/>
      <w:r>
        <w:rPr>
          <w:rFonts w:eastAsia="Calibri" w:cs="Times New Roman"/>
          <w:szCs w:val="24"/>
          <w:lang w:eastAsia="en-US"/>
        </w:rPr>
        <w:t xml:space="preserve"> </w:t>
      </w:r>
      <w:r>
        <w:rPr>
          <w:color w:val="auto"/>
          <w:szCs w:val="24"/>
        </w:rPr>
        <w:t xml:space="preserve">проект рішення </w:t>
      </w:r>
      <w:r>
        <w:rPr>
          <w:rFonts w:eastAsia="MS Mincho"/>
          <w:szCs w:val="24"/>
          <w:lang w:eastAsia="ru-RU"/>
        </w:rPr>
        <w:t>«</w:t>
      </w:r>
      <w:r>
        <w:rPr>
          <w:rFonts w:eastAsia="MS Mincho" w:cs="Times New Roman"/>
          <w:szCs w:val="24"/>
          <w:lang w:eastAsia="ru-RU"/>
        </w:rPr>
        <w:t xml:space="preserve">Про затвердження проекту землеустрою щодо </w:t>
      </w:r>
      <w:r>
        <w:rPr>
          <w:rFonts w:eastAsia="MS Mincho" w:cs="Times New Roman"/>
          <w:color w:val="auto"/>
          <w:szCs w:val="24"/>
          <w:lang w:eastAsia="ru-RU"/>
        </w:rPr>
        <w:t xml:space="preserve">відведення та передачі земельної ділянки в оренду на строк дії спеціального дозволу на користування надрами № 2437 від 11.04.2001 року </w:t>
      </w:r>
      <w:r w:rsidR="00BA495C">
        <w:rPr>
          <w:rFonts w:eastAsia="MS Mincho" w:cs="Times New Roman"/>
          <w:color w:val="auto"/>
          <w:szCs w:val="24"/>
          <w:lang w:eastAsia="ru-RU"/>
        </w:rPr>
        <w:br/>
      </w:r>
      <w:r>
        <w:rPr>
          <w:rFonts w:eastAsia="MS Mincho" w:cs="Times New Roman"/>
          <w:color w:val="auto"/>
          <w:szCs w:val="24"/>
          <w:lang w:eastAsia="ru-RU"/>
        </w:rPr>
        <w:t>(до 11.04.2030 року) ПРИВАТНОМУ АКЦІОНЕРНОМУ ТОВАРИСТВУ «ЦЕНТРАЛЬНИЙ ГІРНИЧО – ЗБАГАЧУВАЛЬНИЙ КОМБІНАТ»</w:t>
      </w:r>
      <w:r w:rsidR="00BA495C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проект рішення селищної ради, оприлюднений 10.03.2021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</w:t>
      </w:r>
      <w:r w:rsidR="00BA495C" w:rsidRPr="00BA495C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122,</w:t>
      </w:r>
      <w:r w:rsidR="00BA495C" w:rsidRPr="00BA495C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123,</w:t>
      </w:r>
      <w:r w:rsidR="00BA495C" w:rsidRPr="00BA495C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124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</w:t>
      </w:r>
      <w:r w:rsidR="00BA495C">
        <w:rPr>
          <w:rFonts w:eastAsia="MS Mincho" w:cs="Times New Roman"/>
          <w:szCs w:val="24"/>
          <w:lang w:eastAsia="ru-RU"/>
        </w:rPr>
        <w:t xml:space="preserve">зації майна, житла, землі від 22 березня 2021 року № 366,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5A4440" w:rsidRDefault="005A4440" w:rsidP="005A4440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5A4440" w:rsidRDefault="00BA495C" w:rsidP="005A4440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5A4440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5A4440" w:rsidRDefault="005A4440" w:rsidP="005A4440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EC62BA" w:rsidRPr="00CE6CA9" w:rsidRDefault="00EC62BA" w:rsidP="00EC62BA">
      <w:pPr>
        <w:tabs>
          <w:tab w:val="left" w:pos="1134"/>
        </w:tabs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</w:t>
      </w:r>
      <w:r>
        <w:rPr>
          <w:rFonts w:eastAsia="MS Mincho" w:cs="Times New Roman"/>
          <w:color w:val="auto"/>
          <w:szCs w:val="24"/>
          <w:lang w:eastAsia="ru-RU"/>
        </w:rPr>
        <w:tab/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Затвердити проект землеустрою щодо відведення земельної ділянки площею </w:t>
      </w:r>
      <w:r>
        <w:rPr>
          <w:rFonts w:eastAsia="MS Mincho" w:cs="Times New Roman"/>
          <w:color w:val="auto"/>
          <w:szCs w:val="24"/>
          <w:lang w:eastAsia="ru-RU"/>
        </w:rPr>
        <w:br/>
      </w:r>
      <w:r>
        <w:rPr>
          <w:rFonts w:eastAsia="MS Mincho" w:cs="Times New Roman"/>
          <w:szCs w:val="24"/>
        </w:rPr>
        <w:t xml:space="preserve">27,5134 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га, кадастровий номер </w:t>
      </w:r>
      <w:r>
        <w:rPr>
          <w:rFonts w:eastAsia="Times New Roman" w:cs="Times New Roman"/>
          <w:szCs w:val="24"/>
        </w:rPr>
        <w:t xml:space="preserve">3524983000:02:000:8103 </w:t>
      </w:r>
      <w:r w:rsidRPr="00CE6CA9"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zCs w:val="24"/>
        </w:rPr>
        <w:t xml:space="preserve"> </w:t>
      </w:r>
      <w:r w:rsidRPr="00CE6CA9">
        <w:rPr>
          <w:rFonts w:eastAsia="MS Mincho" w:cs="Times New Roman"/>
          <w:color w:val="auto"/>
          <w:szCs w:val="24"/>
          <w:lang w:eastAsia="ru-RU"/>
        </w:rPr>
        <w:t>оренду зі зміною її цільового призначення ПРИВАТНОМУ АКЦІОНЕРНОМУ ТОВАРИСТВУ «ЦЕНТРАЛЬНИЙ ГІРНИЧО – ЗБАГАЧУВАЛЬНИЙ КОМБІНАТ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CE6CA9">
        <w:t>для розміщення та експлуатації основних, підсобних і допоміжних будівель та споруд підприємствами, що пов'язані з користуванням надрами,</w:t>
      </w:r>
      <w:r>
        <w:t xml:space="preserve"> </w:t>
      </w:r>
      <w:r w:rsidRPr="00CE6CA9">
        <w:rPr>
          <w:rFonts w:eastAsia="MS Mincho" w:cs="Times New Roman"/>
          <w:szCs w:val="24"/>
          <w:lang w:eastAsia="ru-RU"/>
        </w:rPr>
        <w:t xml:space="preserve">на території </w:t>
      </w:r>
      <w:proofErr w:type="spellStart"/>
      <w:r>
        <w:rPr>
          <w:rFonts w:eastAsia="MS Mincho" w:cs="Times New Roman"/>
          <w:szCs w:val="24"/>
          <w:lang w:eastAsia="ru-RU"/>
        </w:rPr>
        <w:t>Йосипівської</w:t>
      </w:r>
      <w:proofErr w:type="spellEnd"/>
      <w:r w:rsidRPr="00CE6CA9">
        <w:rPr>
          <w:rFonts w:eastAsia="MS Mincho" w:cs="Times New Roman"/>
          <w:szCs w:val="24"/>
          <w:lang w:eastAsia="ru-RU"/>
        </w:rPr>
        <w:t xml:space="preserve"> сільської ради </w:t>
      </w:r>
      <w:proofErr w:type="spellStart"/>
      <w:r w:rsidRPr="00CE6CA9">
        <w:rPr>
          <w:rFonts w:eastAsia="MS Mincho" w:cs="Times New Roman"/>
          <w:szCs w:val="24"/>
          <w:lang w:eastAsia="ru-RU"/>
        </w:rPr>
        <w:t>Петрівського</w:t>
      </w:r>
      <w:proofErr w:type="spellEnd"/>
      <w:r w:rsidRPr="00CE6CA9">
        <w:rPr>
          <w:rFonts w:eastAsia="MS Mincho" w:cs="Times New Roman"/>
          <w:szCs w:val="24"/>
          <w:lang w:eastAsia="ru-RU"/>
        </w:rPr>
        <w:t xml:space="preserve"> району Кіровоградської області (за межами населеного пункту).</w:t>
      </w:r>
    </w:p>
    <w:p w:rsidR="00EC62BA" w:rsidRPr="00CE6CA9" w:rsidRDefault="00EC62BA" w:rsidP="00EC62BA">
      <w:pPr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uto"/>
        <w:ind w:left="0" w:firstLine="851"/>
        <w:contextualSpacing/>
        <w:rPr>
          <w:rFonts w:eastAsia="MS Mincho" w:cs="Times New Roman"/>
          <w:color w:val="auto"/>
          <w:szCs w:val="24"/>
          <w:lang w:eastAsia="ru-RU"/>
        </w:rPr>
      </w:pPr>
      <w:r w:rsidRPr="00CE6CA9">
        <w:rPr>
          <w:rFonts w:eastAsia="MS Mincho" w:cs="Times New Roman"/>
          <w:color w:val="auto"/>
          <w:szCs w:val="24"/>
          <w:lang w:eastAsia="ru-RU"/>
        </w:rPr>
        <w:lastRenderedPageBreak/>
        <w:t xml:space="preserve">Змінити цільове призначення земельної ділянки площею </w:t>
      </w:r>
      <w:r>
        <w:rPr>
          <w:rFonts w:eastAsia="MS Mincho" w:cs="Times New Roman"/>
          <w:szCs w:val="24"/>
        </w:rPr>
        <w:t>27,5134</w:t>
      </w:r>
      <w:r w:rsidRPr="00F2529B">
        <w:rPr>
          <w:rFonts w:eastAsia="MS Mincho" w:cs="Times New Roman"/>
          <w:szCs w:val="24"/>
        </w:rPr>
        <w:t xml:space="preserve"> 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га, кадастровий номер </w:t>
      </w:r>
      <w:r>
        <w:rPr>
          <w:rFonts w:eastAsia="Times New Roman" w:cs="Times New Roman"/>
          <w:szCs w:val="24"/>
        </w:rPr>
        <w:t xml:space="preserve">3524983000:02:000:8103 </w:t>
      </w:r>
      <w:r w:rsidRPr="00CE6CA9">
        <w:rPr>
          <w:rFonts w:eastAsia="MS Mincho" w:cs="Times New Roman"/>
          <w:color w:val="auto"/>
          <w:szCs w:val="24"/>
          <w:lang w:eastAsia="ru-RU"/>
        </w:rPr>
        <w:t>відповідно до Класифікації видів цільового призначення земель (КВЦПЗ) з 01.01 (для ведення товарного сіл</w:t>
      </w:r>
      <w:r>
        <w:rPr>
          <w:rFonts w:eastAsia="MS Mincho" w:cs="Times New Roman"/>
          <w:color w:val="auto"/>
          <w:szCs w:val="24"/>
          <w:lang w:eastAsia="ru-RU"/>
        </w:rPr>
        <w:t>ьськогосподарського виробництва</w:t>
      </w:r>
      <w:r w:rsidRPr="00CE6CA9">
        <w:rPr>
          <w:rFonts w:eastAsia="MS Mincho" w:cs="Times New Roman"/>
          <w:color w:val="auto"/>
          <w:szCs w:val="24"/>
          <w:lang w:eastAsia="ru-RU"/>
        </w:rPr>
        <w:t>) на 11.01 (для розміщення та експлуатації основних, підсобних і допоміжних будівель та споруд підприємствами, що пов’язані з корист</w:t>
      </w:r>
      <w:r>
        <w:rPr>
          <w:rFonts w:eastAsia="MS Mincho" w:cs="Times New Roman"/>
          <w:color w:val="auto"/>
          <w:szCs w:val="24"/>
          <w:lang w:eastAsia="ru-RU"/>
        </w:rPr>
        <w:t>ув</w:t>
      </w:r>
      <w:r w:rsidRPr="00CE6CA9">
        <w:rPr>
          <w:rFonts w:eastAsia="MS Mincho" w:cs="Times New Roman"/>
          <w:color w:val="auto"/>
          <w:szCs w:val="24"/>
          <w:lang w:eastAsia="ru-RU"/>
        </w:rPr>
        <w:t>анням надрами).</w:t>
      </w:r>
    </w:p>
    <w:p w:rsidR="00EC62BA" w:rsidRPr="00CE6CA9" w:rsidRDefault="00EC62BA" w:rsidP="00EC62BA">
      <w:pPr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CE6CA9">
        <w:rPr>
          <w:rFonts w:eastAsia="Times New Roman" w:cs="Times New Roman"/>
          <w:szCs w:val="24"/>
          <w:lang w:val="ru-RU"/>
        </w:rPr>
        <w:t>3</w:t>
      </w:r>
      <w:r w:rsidRPr="00CE6CA9">
        <w:rPr>
          <w:rFonts w:eastAsia="Times New Roman" w:cs="Times New Roman"/>
          <w:szCs w:val="24"/>
        </w:rPr>
        <w:t xml:space="preserve">. Передати земельну ділянку 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кадастровий номер </w:t>
      </w:r>
      <w:r>
        <w:rPr>
          <w:rFonts w:eastAsia="Times New Roman" w:cs="Times New Roman"/>
          <w:szCs w:val="24"/>
        </w:rPr>
        <w:t xml:space="preserve">3524983000:02:000:8103 </w:t>
      </w:r>
      <w:r w:rsidRPr="00CE6CA9">
        <w:rPr>
          <w:rFonts w:eastAsia="MS Mincho" w:cs="Times New Roman"/>
          <w:szCs w:val="24"/>
          <w:lang w:eastAsia="ru-RU"/>
        </w:rPr>
        <w:t xml:space="preserve">в оренду </w:t>
      </w:r>
      <w:r w:rsidRPr="00CE6CA9">
        <w:rPr>
          <w:rFonts w:eastAsia="MS Mincho" w:cs="Times New Roman"/>
          <w:color w:val="auto"/>
          <w:szCs w:val="24"/>
          <w:lang w:eastAsia="ru-RU"/>
        </w:rPr>
        <w:t>ПРИВАТНОМУ АКЦІОНЕРНОМУ ТОВАРИСТВУ «</w:t>
      </w:r>
      <w:r w:rsidRPr="00CE6CA9">
        <w:rPr>
          <w:rFonts w:eastAsia="MS Mincho" w:cs="Times New Roman"/>
          <w:color w:val="auto"/>
          <w:szCs w:val="24"/>
          <w:lang w:val="ru-RU" w:eastAsia="ru-RU"/>
        </w:rPr>
        <w:t>ЦЕНТРАЛЬНИЙ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 ГІРНИЧО – ЗБАГАЧУВАЛЬНИЙ КОМБІНАТ» </w:t>
      </w:r>
      <w:r w:rsidRPr="00CE6CA9">
        <w:rPr>
          <w:rFonts w:eastAsia="MS Mincho" w:cs="Times New Roman"/>
          <w:color w:val="auto"/>
          <w:szCs w:val="24"/>
          <w:lang w:val="ru-RU" w:eastAsia="ru-RU"/>
        </w:rPr>
        <w:t xml:space="preserve">на строк 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дії спеціального дозволу на користування надрами № </w:t>
      </w:r>
      <w:r w:rsidRPr="00CE6CA9">
        <w:rPr>
          <w:rFonts w:eastAsia="MS Mincho" w:cs="Times New Roman"/>
          <w:color w:val="auto"/>
          <w:szCs w:val="24"/>
          <w:lang w:val="ru-RU" w:eastAsia="ru-RU"/>
        </w:rPr>
        <w:t>2437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 від </w:t>
      </w:r>
      <w:r w:rsidRPr="00CE6CA9">
        <w:rPr>
          <w:rFonts w:eastAsia="MS Mincho" w:cs="Times New Roman"/>
          <w:color w:val="auto"/>
          <w:szCs w:val="24"/>
          <w:lang w:val="ru-RU" w:eastAsia="ru-RU"/>
        </w:rPr>
        <w:t xml:space="preserve">11.04.2001 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року, а саме до </w:t>
      </w:r>
      <w:r w:rsidRPr="00CE6CA9">
        <w:rPr>
          <w:rFonts w:eastAsia="MS Mincho" w:cs="Times New Roman"/>
          <w:color w:val="auto"/>
          <w:szCs w:val="24"/>
          <w:lang w:val="ru-RU" w:eastAsia="ru-RU"/>
        </w:rPr>
        <w:t>11.04.2030 року</w:t>
      </w:r>
      <w:r w:rsidRPr="00CE6CA9">
        <w:t xml:space="preserve">, </w:t>
      </w:r>
      <w:r w:rsidRPr="00CE6CA9">
        <w:rPr>
          <w:rFonts w:eastAsia="MS Mincho" w:cs="Times New Roman"/>
          <w:szCs w:val="24"/>
          <w:lang w:eastAsia="ru-RU"/>
        </w:rPr>
        <w:t xml:space="preserve">загальною площею </w:t>
      </w:r>
      <w:r>
        <w:rPr>
          <w:rFonts w:eastAsia="MS Mincho" w:cs="Times New Roman"/>
          <w:szCs w:val="24"/>
          <w:lang w:eastAsia="ru-RU"/>
        </w:rPr>
        <w:br/>
        <w:t>7,5134</w:t>
      </w:r>
      <w:r w:rsidRPr="00CE6CA9">
        <w:rPr>
          <w:rFonts w:eastAsia="MS Mincho" w:cs="Times New Roman"/>
          <w:szCs w:val="24"/>
          <w:lang w:eastAsia="ru-RU"/>
        </w:rPr>
        <w:t xml:space="preserve"> га</w:t>
      </w:r>
      <w:r w:rsidRPr="00CE6CA9">
        <w:rPr>
          <w:rFonts w:eastAsia="Times New Roman" w:cs="Times New Roman"/>
          <w:szCs w:val="24"/>
        </w:rPr>
        <w:t xml:space="preserve">, </w:t>
      </w:r>
      <w:r w:rsidRPr="00CE6CA9">
        <w:rPr>
          <w:rFonts w:eastAsia="MS Mincho" w:cs="Times New Roman"/>
          <w:szCs w:val="24"/>
        </w:rPr>
        <w:t xml:space="preserve">у тому числі: </w:t>
      </w:r>
      <w:r>
        <w:rPr>
          <w:rFonts w:eastAsia="MS Mincho" w:cs="Times New Roman"/>
          <w:szCs w:val="24"/>
        </w:rPr>
        <w:t>27,5134</w:t>
      </w:r>
      <w:r w:rsidRPr="00CE6CA9">
        <w:rPr>
          <w:rFonts w:eastAsia="MS Mincho" w:cs="Times New Roman"/>
          <w:szCs w:val="24"/>
        </w:rPr>
        <w:t xml:space="preserve"> га –</w:t>
      </w:r>
      <w:r>
        <w:rPr>
          <w:rFonts w:eastAsia="MS Mincho" w:cs="Times New Roman"/>
          <w:szCs w:val="24"/>
        </w:rPr>
        <w:t xml:space="preserve"> </w:t>
      </w:r>
      <w:r w:rsidRPr="00CE6CA9">
        <w:t>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t xml:space="preserve"> </w:t>
      </w:r>
      <w:r w:rsidRPr="00CE6CA9">
        <w:rPr>
          <w:rFonts w:eastAsia="MS Mincho" w:cs="Times New Roman"/>
          <w:szCs w:val="24"/>
        </w:rPr>
        <w:t>код КВЦПЗ (11.01)</w:t>
      </w:r>
      <w:r w:rsidRPr="00CE6CA9">
        <w:t>, згідно з КВЗУ код 011 02 - землі під промисловою забудовою (землі під відкритими розробками, кар’єрами, шахтами та відповідними спорудами, у тому числі відкриті розробки та кар’єри, шахти, які експлуатуються) та коду Класифікації видів цільового призначення земель (КВЦПЗ) 11.01 - для розміщення та експлуатації основних, підсобних і допоміжних будівель та споруд підприємствами, що пов’язані з корист</w:t>
      </w:r>
      <w:r>
        <w:t>ув</w:t>
      </w:r>
      <w:r w:rsidRPr="00CE6CA9">
        <w:t xml:space="preserve">анням надрами, на території </w:t>
      </w:r>
      <w:r>
        <w:rPr>
          <w:rFonts w:eastAsia="Times New Roman" w:cs="Times New Roman"/>
          <w:szCs w:val="24"/>
        </w:rPr>
        <w:t xml:space="preserve">Петрівської селищної </w:t>
      </w:r>
      <w:r w:rsidRPr="00CE6CA9">
        <w:rPr>
          <w:rFonts w:eastAsia="Times New Roman" w:cs="Times New Roman"/>
          <w:szCs w:val="24"/>
        </w:rPr>
        <w:t>територіальної громади Кіровоградської області.</w:t>
      </w:r>
    </w:p>
    <w:p w:rsidR="00EC62BA" w:rsidRPr="00CE6CA9" w:rsidRDefault="00EC62BA" w:rsidP="00EC62BA">
      <w:pPr>
        <w:tabs>
          <w:tab w:val="left" w:pos="1134"/>
        </w:tabs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  <w:r w:rsidRPr="00CE6CA9">
        <w:rPr>
          <w:rFonts w:eastAsia="Calibri" w:cs="Times New Roman"/>
          <w:color w:val="auto"/>
          <w:szCs w:val="24"/>
          <w:lang w:eastAsia="en-US"/>
        </w:rPr>
        <w:t xml:space="preserve">4. Встановити орендну плату </w:t>
      </w:r>
      <w:r w:rsidRPr="00CE6CA9">
        <w:t>у розмірі, визначеному Податковим кодексом України та за згодою сторін</w:t>
      </w:r>
      <w:r w:rsidRPr="00CE6CA9">
        <w:rPr>
          <w:rFonts w:eastAsia="Calibri" w:cs="Times New Roman"/>
          <w:color w:val="auto"/>
          <w:szCs w:val="24"/>
          <w:lang w:eastAsia="en-US"/>
        </w:rPr>
        <w:t xml:space="preserve">. </w:t>
      </w:r>
    </w:p>
    <w:p w:rsidR="00EC62BA" w:rsidRPr="00CE6CA9" w:rsidRDefault="00EC62BA" w:rsidP="00EC62BA">
      <w:pPr>
        <w:tabs>
          <w:tab w:val="left" w:pos="1134"/>
        </w:tabs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CE6CA9">
        <w:rPr>
          <w:rFonts w:eastAsia="Calibri" w:cs="Times New Roman"/>
          <w:color w:val="auto"/>
          <w:sz w:val="22"/>
          <w:lang w:eastAsia="en-US"/>
        </w:rPr>
        <w:t xml:space="preserve">5. </w:t>
      </w:r>
      <w:r w:rsidRPr="00CE6CA9">
        <w:rPr>
          <w:rFonts w:eastAsia="MS Mincho" w:cs="Times New Roman"/>
          <w:color w:val="auto"/>
          <w:szCs w:val="24"/>
          <w:lang w:eastAsia="ru-RU"/>
        </w:rPr>
        <w:t>ПРИВАТНОМУ АКЦІОНЕРНОМУ ТОВАРИСТВУ «ЦЕНТРАЛЬНИЙ ГІРНИЧО – ЗБАГАЧУВАЛЬНИЙ КОМБІНАТ»:</w:t>
      </w:r>
    </w:p>
    <w:p w:rsidR="00EC62BA" w:rsidRPr="00CE6CA9" w:rsidRDefault="00EC62BA" w:rsidP="00EC62BA">
      <w:pPr>
        <w:tabs>
          <w:tab w:val="left" w:pos="1134"/>
        </w:tabs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 w:rsidRPr="00CE6CA9">
        <w:rPr>
          <w:rFonts w:eastAsia="MS Mincho" w:cs="Times New Roman"/>
          <w:color w:val="auto"/>
          <w:szCs w:val="24"/>
          <w:lang w:eastAsia="ru-RU"/>
        </w:rPr>
        <w:t>- у двомісячний термін згідно встановленого законом порядку відшкодувати втрати сільськогосподарського виробництва, спричинені вилученням сільськогосподарських угідь для потреб, не пов’язаних з веденням сільського господарства відповідно до розрахунків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 w:rsidRPr="00CE6CA9">
        <w:rPr>
          <w:rFonts w:eastAsia="MS Mincho" w:cs="Times New Roman"/>
          <w:color w:val="auto"/>
          <w:szCs w:val="24"/>
          <w:lang w:eastAsia="ru-RU"/>
        </w:rPr>
        <w:t xml:space="preserve"> виконаних Товариством з обмеженою відповідальністю «ГЕОБУД-ІНВЕСТПРОЕКТ» (код ЄДРПОУ 38622330), які є складовими вищезазначеного проекту;</w:t>
      </w:r>
    </w:p>
    <w:p w:rsidR="00EC62BA" w:rsidRPr="00CE6CA9" w:rsidRDefault="00EC62BA" w:rsidP="00EC62BA">
      <w:pPr>
        <w:tabs>
          <w:tab w:val="left" w:pos="1134"/>
        </w:tabs>
        <w:spacing w:line="240" w:lineRule="auto"/>
        <w:ind w:firstLine="851"/>
        <w:rPr>
          <w:rFonts w:eastAsia="Calibri" w:cs="Times New Roman"/>
          <w:color w:val="auto"/>
          <w:szCs w:val="24"/>
          <w:lang w:eastAsia="en-US"/>
        </w:rPr>
      </w:pPr>
      <w:r w:rsidRPr="00CE6CA9">
        <w:rPr>
          <w:rFonts w:eastAsia="MS Mincho" w:cs="Times New Roman"/>
          <w:color w:val="auto"/>
          <w:szCs w:val="24"/>
          <w:lang w:eastAsia="ru-RU"/>
        </w:rPr>
        <w:t xml:space="preserve">- на протязі 60 днів з дати прийняття рішення, </w:t>
      </w:r>
      <w:r w:rsidRPr="00CE6CA9">
        <w:rPr>
          <w:rFonts w:eastAsia="Calibri" w:cs="Times New Roman"/>
          <w:color w:val="auto"/>
          <w:szCs w:val="24"/>
          <w:lang w:eastAsia="en-US"/>
        </w:rPr>
        <w:t xml:space="preserve">укласти договір оренди на земельну ділянку та використовувати її відповідно до цільового призначення, вимог законодавства та умов договору оренди землі. </w:t>
      </w:r>
    </w:p>
    <w:p w:rsidR="00EC62BA" w:rsidRPr="00CE6CA9" w:rsidRDefault="00EC62BA" w:rsidP="00EC62BA">
      <w:pPr>
        <w:tabs>
          <w:tab w:val="left" w:pos="1134"/>
        </w:tabs>
        <w:spacing w:line="240" w:lineRule="auto"/>
        <w:ind w:right="101" w:firstLine="851"/>
        <w:rPr>
          <w:rFonts w:eastAsia="Times New Roman" w:cs="Times New Roman"/>
          <w:szCs w:val="24"/>
        </w:rPr>
      </w:pPr>
      <w:r w:rsidRPr="00CE6CA9">
        <w:rPr>
          <w:rFonts w:eastAsia="Times New Roman" w:cs="Times New Roman"/>
          <w:szCs w:val="24"/>
        </w:rPr>
        <w:t>6. У разі нев</w:t>
      </w:r>
      <w:r>
        <w:rPr>
          <w:rFonts w:eastAsia="Times New Roman" w:cs="Times New Roman"/>
          <w:szCs w:val="24"/>
        </w:rPr>
        <w:t>иконання пункту 5 цього рішення</w:t>
      </w:r>
      <w:r w:rsidRPr="00CE6CA9">
        <w:rPr>
          <w:rFonts w:eastAsia="Times New Roman" w:cs="Times New Roman"/>
          <w:szCs w:val="24"/>
        </w:rPr>
        <w:t xml:space="preserve"> пункт 2 даного рішення втрачає чинність.</w:t>
      </w:r>
    </w:p>
    <w:p w:rsidR="005A4440" w:rsidRDefault="00EC62BA" w:rsidP="00EC62BA">
      <w:pPr>
        <w:pStyle w:val="10"/>
        <w:tabs>
          <w:tab w:val="left" w:pos="1134"/>
        </w:tabs>
        <w:ind w:firstLine="851"/>
      </w:pPr>
      <w:r w:rsidRPr="00CE6CA9">
        <w:t>7. Рішення набирає чинності з дня його прийняття.</w:t>
      </w:r>
    </w:p>
    <w:p w:rsidR="00043626" w:rsidRDefault="00043626" w:rsidP="008062EE">
      <w:pPr>
        <w:pStyle w:val="10"/>
      </w:pPr>
    </w:p>
    <w:p w:rsidR="00FA5C65" w:rsidRDefault="00FA5C65" w:rsidP="008062EE">
      <w:pPr>
        <w:pStyle w:val="10"/>
        <w:rPr>
          <w:b/>
        </w:rPr>
      </w:pPr>
    </w:p>
    <w:p w:rsidR="00FA5C65" w:rsidRDefault="00FA5C65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5EE8"/>
    <w:multiLevelType w:val="hybridMultilevel"/>
    <w:tmpl w:val="FAD6784A"/>
    <w:lvl w:ilvl="0" w:tplc="C29203F4">
      <w:start w:val="2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0"/>
    <w:rsid w:val="00043626"/>
    <w:rsid w:val="000A2D75"/>
    <w:rsid w:val="00145BE7"/>
    <w:rsid w:val="00213C15"/>
    <w:rsid w:val="00236061"/>
    <w:rsid w:val="002E664F"/>
    <w:rsid w:val="002F0AB8"/>
    <w:rsid w:val="003556E4"/>
    <w:rsid w:val="00432837"/>
    <w:rsid w:val="004F7722"/>
    <w:rsid w:val="005466E2"/>
    <w:rsid w:val="005A4440"/>
    <w:rsid w:val="005C4F4B"/>
    <w:rsid w:val="00653283"/>
    <w:rsid w:val="006A62F6"/>
    <w:rsid w:val="008062EE"/>
    <w:rsid w:val="009201D8"/>
    <w:rsid w:val="00B5450E"/>
    <w:rsid w:val="00B926A6"/>
    <w:rsid w:val="00BA495C"/>
    <w:rsid w:val="00C95F45"/>
    <w:rsid w:val="00CC1E9C"/>
    <w:rsid w:val="00CC7FED"/>
    <w:rsid w:val="00E10342"/>
    <w:rsid w:val="00EB3717"/>
    <w:rsid w:val="00EC62BA"/>
    <w:rsid w:val="00F532AC"/>
    <w:rsid w:val="00F84B34"/>
    <w:rsid w:val="00FA5C65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0"/>
    <w:pPr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5A4440"/>
  </w:style>
  <w:style w:type="character" w:customStyle="1" w:styleId="rvts90">
    <w:name w:val="rvts90"/>
    <w:basedOn w:val="a0"/>
    <w:rsid w:val="005A4440"/>
  </w:style>
  <w:style w:type="paragraph" w:styleId="aa">
    <w:name w:val="List Paragraph"/>
    <w:basedOn w:val="a"/>
    <w:uiPriority w:val="34"/>
    <w:qFormat/>
    <w:rsid w:val="00EC6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40"/>
    <w:pPr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rvts82">
    <w:name w:val="rvts82"/>
    <w:basedOn w:val="a0"/>
    <w:rsid w:val="005A4440"/>
  </w:style>
  <w:style w:type="character" w:customStyle="1" w:styleId="rvts90">
    <w:name w:val="rvts90"/>
    <w:basedOn w:val="a0"/>
    <w:rsid w:val="005A4440"/>
  </w:style>
  <w:style w:type="paragraph" w:styleId="aa">
    <w:name w:val="List Paragraph"/>
    <w:basedOn w:val="a"/>
    <w:uiPriority w:val="34"/>
    <w:qFormat/>
    <w:rsid w:val="00EC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8;&#1086;&#1077;&#1082;&#1090;%20&#1089;&#1077;&#1089;&#1110;&#1111;%20%20%20-%206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36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</cp:lastModifiedBy>
  <cp:revision>7</cp:revision>
  <cp:lastPrinted>2021-04-15T07:07:00Z</cp:lastPrinted>
  <dcterms:created xsi:type="dcterms:W3CDTF">2021-03-11T21:41:00Z</dcterms:created>
  <dcterms:modified xsi:type="dcterms:W3CDTF">2021-04-15T08:36:00Z</dcterms:modified>
</cp:coreProperties>
</file>