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A3CA0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ШОСТА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AA3CA0" w:rsidP="00C95F45">
            <w:pPr>
              <w:pStyle w:val="10"/>
            </w:pPr>
            <w:r>
              <w:t>30 березня</w:t>
            </w:r>
            <w:r w:rsidR="008062EE">
              <w:t xml:space="preserve"> 20</w:t>
            </w:r>
            <w:r w:rsidR="009E1B46">
              <w:t>2</w:t>
            </w:r>
            <w:r w:rsidR="009E1B46">
              <w:rPr>
                <w:lang w:val="ru-RU"/>
              </w:rPr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9E1B46" w:rsidRDefault="008062EE" w:rsidP="00AA3CA0">
            <w:pPr>
              <w:pStyle w:val="10"/>
              <w:rPr>
                <w:lang w:val="ru-RU"/>
              </w:rPr>
            </w:pPr>
            <w:r>
              <w:t xml:space="preserve"> </w:t>
            </w:r>
            <w:r w:rsidR="00AA3CA0">
              <w:rPr>
                <w:lang w:val="ru-RU"/>
              </w:rPr>
              <w:t>474/8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9E1B46" w:rsidTr="009E1B46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46" w:rsidRDefault="009E1B46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</w:t>
            </w:r>
            <w:r w:rsidR="00AA3C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ня дозволу на розробку проекту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землеустрою щодо відведення земельних ділянок у</w:t>
            </w:r>
            <w:r w:rsidR="00AA3CA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приватну власність громадянці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Бондарець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Валентині Василівні</w:t>
            </w:r>
          </w:p>
          <w:p w:rsidR="009E1B46" w:rsidRDefault="009E1B46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B46" w:rsidRDefault="009E1B46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9E1B46" w:rsidRPr="009E1B46" w:rsidRDefault="009E1B46" w:rsidP="00AA3CA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</w:t>
      </w:r>
      <w:proofErr w:type="spellStart"/>
      <w:r w:rsidR="00AA3CA0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AA3CA0">
        <w:rPr>
          <w:rFonts w:ascii="Times New Roman" w:hAnsi="Times New Roman"/>
          <w:sz w:val="24"/>
          <w:szCs w:val="24"/>
          <w:lang w:val="uk-UA"/>
        </w:rPr>
        <w:t xml:space="preserve"> С.О.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A3CA0">
        <w:rPr>
          <w:rFonts w:ascii="Times New Roman" w:hAnsi="Times New Roman"/>
          <w:sz w:val="24"/>
          <w:szCs w:val="24"/>
          <w:lang w:val="uk-UA"/>
        </w:rPr>
        <w:t>30 березня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AA3CA0">
        <w:rPr>
          <w:rFonts w:ascii="Times New Roman" w:hAnsi="Times New Roman"/>
          <w:sz w:val="24"/>
          <w:szCs w:val="24"/>
          <w:lang w:val="uk-UA"/>
        </w:rPr>
        <w:t>01-17/858/1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proofErr w:type="spellStart"/>
      <w:r w:rsidRPr="009E1B46">
        <w:rPr>
          <w:rFonts w:ascii="Times New Roman" w:hAnsi="Times New Roman"/>
          <w:color w:val="000000"/>
          <w:sz w:val="24"/>
          <w:szCs w:val="24"/>
          <w:lang w:val="uk-UA"/>
        </w:rPr>
        <w:t>Бондарець</w:t>
      </w:r>
      <w:proofErr w:type="spellEnd"/>
      <w:r w:rsidRPr="009E1B46">
        <w:rPr>
          <w:rFonts w:ascii="Times New Roman" w:hAnsi="Times New Roman"/>
          <w:color w:val="000000"/>
          <w:sz w:val="24"/>
          <w:szCs w:val="24"/>
          <w:lang w:val="uk-UA"/>
        </w:rPr>
        <w:t xml:space="preserve"> Валентин</w:t>
      </w:r>
      <w:r w:rsidR="00AA3CA0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9E1B46">
        <w:rPr>
          <w:rFonts w:ascii="Times New Roman" w:hAnsi="Times New Roman"/>
          <w:color w:val="000000"/>
          <w:sz w:val="24"/>
          <w:szCs w:val="24"/>
          <w:lang w:val="uk-UA"/>
        </w:rPr>
        <w:t xml:space="preserve"> Василівн</w:t>
      </w:r>
      <w:r w:rsidR="00AA3CA0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A3CA0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05.02.2021 року № 641/01-23 «Про надання дозволу на розробку проекту землеустрою щодо відведення земельних ділянок у приватну власність громадянці </w:t>
      </w:r>
      <w:proofErr w:type="spellStart"/>
      <w:r w:rsidRPr="009E1B46">
        <w:rPr>
          <w:rFonts w:ascii="Times New Roman" w:hAnsi="Times New Roman"/>
          <w:color w:val="000000"/>
          <w:sz w:val="24"/>
          <w:szCs w:val="24"/>
          <w:lang w:val="uk-UA"/>
        </w:rPr>
        <w:t>Бондарець</w:t>
      </w:r>
      <w:proofErr w:type="spellEnd"/>
      <w:r w:rsidRPr="009E1B46">
        <w:rPr>
          <w:rFonts w:ascii="Times New Roman" w:hAnsi="Times New Roman"/>
          <w:color w:val="000000"/>
          <w:sz w:val="24"/>
          <w:szCs w:val="24"/>
          <w:lang w:val="uk-UA"/>
        </w:rPr>
        <w:t xml:space="preserve"> Валентині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», проект рішення селищної ради, оприлюднений 08.02.2021 року, відповідно до статті 26 Закону України «Про місцеве самоврядування в Україні», статей </w:t>
      </w:r>
      <w:r w:rsidR="00AA3CA0">
        <w:rPr>
          <w:rFonts w:ascii="Times New Roman" w:hAnsi="Times New Roman"/>
          <w:sz w:val="24"/>
          <w:szCs w:val="24"/>
          <w:lang w:val="uk-UA"/>
        </w:rPr>
        <w:br/>
        <w:t xml:space="preserve">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</w:t>
      </w:r>
      <w:bookmarkStart w:id="3" w:name="_GoBack"/>
      <w:bookmarkEnd w:id="3"/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AA3CA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22 березня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2021 року </w:t>
      </w:r>
      <w:r w:rsidR="00AA3CA0">
        <w:rPr>
          <w:rFonts w:ascii="Times New Roman" w:eastAsia="MS Mincho" w:hAnsi="Times New Roman"/>
          <w:sz w:val="24"/>
          <w:szCs w:val="24"/>
          <w:lang w:val="uk-UA" w:eastAsia="ru-RU"/>
        </w:rPr>
        <w:br/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№ </w:t>
      </w:r>
      <w:r w:rsidR="00AA3CA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264,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9E1B46" w:rsidRDefault="009E1B46" w:rsidP="009E1B4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E1B46" w:rsidRPr="009E1B46" w:rsidRDefault="009E1B46" w:rsidP="00AA3CA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земельних ділянок у приватну власність громадянці </w:t>
      </w:r>
      <w:proofErr w:type="spellStart"/>
      <w:r w:rsidRPr="009E1B46">
        <w:rPr>
          <w:rFonts w:ascii="Times New Roman" w:hAnsi="Times New Roman"/>
          <w:color w:val="000000"/>
          <w:sz w:val="24"/>
          <w:szCs w:val="24"/>
          <w:lang w:val="uk-UA"/>
        </w:rPr>
        <w:t>Бондарець</w:t>
      </w:r>
      <w:proofErr w:type="spellEnd"/>
      <w:r w:rsidRPr="009E1B46">
        <w:rPr>
          <w:rFonts w:ascii="Times New Roman" w:hAnsi="Times New Roman"/>
          <w:color w:val="000000"/>
          <w:sz w:val="24"/>
          <w:szCs w:val="24"/>
          <w:lang w:val="uk-UA"/>
        </w:rPr>
        <w:t xml:space="preserve"> Валентині Василівні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вулиця Дружби, 67, село Новий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Стародуб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орієнтовною площею 0,7500 га, у тому числі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0,2500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будівництва та обслуговування житлового будинку, господарських будівель та споруд (присадибна ділянка)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02.01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житлової та громадської забудови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 та 0,5000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ведення особистого селянського господарства</w:t>
      </w:r>
      <w:r w:rsidR="0049488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01.03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сільськогосподарського призначення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>
        <w:rPr>
          <w:rFonts w:eastAsia="MS Mincho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межах населеного пункту, на території Петрівської селищної територіальної громади  Кіровоградської області.</w:t>
      </w:r>
    </w:p>
    <w:p w:rsidR="009E1B46" w:rsidRDefault="009E1B46" w:rsidP="00AA3CA0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AA3CA0" w:rsidRDefault="00AA3CA0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AA3CA0">
      <w:pgSz w:w="11909" w:h="16834" w:code="9"/>
      <w:pgMar w:top="851" w:right="567" w:bottom="68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6"/>
    <w:rsid w:val="00043626"/>
    <w:rsid w:val="000959F4"/>
    <w:rsid w:val="000A2D75"/>
    <w:rsid w:val="00145BE7"/>
    <w:rsid w:val="00236061"/>
    <w:rsid w:val="003556E4"/>
    <w:rsid w:val="00432837"/>
    <w:rsid w:val="00494885"/>
    <w:rsid w:val="00653283"/>
    <w:rsid w:val="006A62F6"/>
    <w:rsid w:val="008062EE"/>
    <w:rsid w:val="009201D8"/>
    <w:rsid w:val="009E1B46"/>
    <w:rsid w:val="00AA3CA0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6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6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enkov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6%20&#1089;&#1077;&#1089;&#1110;&#1103;%208%20&#1089;&#1082;&#1083;&#1080;&#1082;&#1072;&#1085;&#1085;&#1103;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37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</cp:lastModifiedBy>
  <cp:revision>4</cp:revision>
  <cp:lastPrinted>2021-04-16T11:21:00Z</cp:lastPrinted>
  <dcterms:created xsi:type="dcterms:W3CDTF">2021-02-21T21:36:00Z</dcterms:created>
  <dcterms:modified xsi:type="dcterms:W3CDTF">2021-04-16T11:30:00Z</dcterms:modified>
</cp:coreProperties>
</file>