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27" w:rsidRDefault="00561A27" w:rsidP="00561A27">
      <w:pPr>
        <w:pStyle w:val="10"/>
        <w:jc w:val="center"/>
      </w:pPr>
      <w:r>
        <w:rPr>
          <w:noProof/>
          <w:lang w:val="ru-RU" w:eastAsia="ru-RU"/>
        </w:rPr>
        <w:drawing>
          <wp:inline distT="0" distB="0" distL="0" distR="0">
            <wp:extent cx="429260" cy="612140"/>
            <wp:effectExtent l="19050" t="0" r="8890" b="0"/>
            <wp:docPr id="8" name="image01.gif"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gif" descr="gerb.gif"/>
                    <pic:cNvPicPr>
                      <a:picLocks noChangeAspect="1" noChangeArrowheads="1"/>
                    </pic:cNvPicPr>
                  </pic:nvPicPr>
                  <pic:blipFill>
                    <a:blip r:embed="rId8"/>
                    <a:srcRect/>
                    <a:stretch>
                      <a:fillRect/>
                    </a:stretch>
                  </pic:blipFill>
                  <pic:spPr bwMode="auto">
                    <a:xfrm>
                      <a:off x="0" y="0"/>
                      <a:ext cx="429260" cy="612140"/>
                    </a:xfrm>
                    <a:prstGeom prst="rect">
                      <a:avLst/>
                    </a:prstGeom>
                    <a:noFill/>
                    <a:ln w="9525">
                      <a:noFill/>
                      <a:miter lim="800000"/>
                      <a:headEnd/>
                      <a:tailEnd/>
                    </a:ln>
                  </pic:spPr>
                </pic:pic>
              </a:graphicData>
            </a:graphic>
          </wp:inline>
        </w:drawing>
      </w:r>
    </w:p>
    <w:p w:rsidR="00561A27" w:rsidRDefault="00561A27" w:rsidP="00561A27">
      <w:pPr>
        <w:pStyle w:val="10"/>
        <w:spacing w:before="100" w:after="100"/>
        <w:jc w:val="center"/>
      </w:pPr>
      <w:r>
        <w:t>УКРАЇНА</w:t>
      </w:r>
    </w:p>
    <w:p w:rsidR="00561A27" w:rsidRDefault="00561A27" w:rsidP="00561A27">
      <w:pPr>
        <w:pStyle w:val="10"/>
        <w:jc w:val="center"/>
      </w:pPr>
      <w:r>
        <w:rPr>
          <w:b/>
          <w:sz w:val="28"/>
          <w:szCs w:val="28"/>
        </w:rPr>
        <w:t>ПЕТРІВСЬКА СЕЛИЩНА РАДА</w:t>
      </w:r>
    </w:p>
    <w:p w:rsidR="00561A27" w:rsidRDefault="00561A27" w:rsidP="00561A27">
      <w:pPr>
        <w:pStyle w:val="10"/>
        <w:jc w:val="center"/>
      </w:pPr>
      <w:r>
        <w:rPr>
          <w:b/>
          <w:sz w:val="28"/>
          <w:szCs w:val="28"/>
        </w:rPr>
        <w:t>КІРОВОГРАДСЬКОЇ ОБЛАСТІ</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9639"/>
      </w:tblGrid>
      <w:tr w:rsidR="00561A27" w:rsidTr="00A45854">
        <w:tc>
          <w:tcPr>
            <w:tcW w:w="9639" w:type="dxa"/>
            <w:tcBorders>
              <w:top w:val="nil"/>
              <w:left w:val="nil"/>
              <w:bottom w:val="thinThickSmallGap" w:sz="24" w:space="0" w:color="auto"/>
              <w:right w:val="nil"/>
            </w:tcBorders>
            <w:tcMar>
              <w:left w:w="0" w:type="dxa"/>
              <w:right w:w="0" w:type="dxa"/>
            </w:tcMar>
            <w:vAlign w:val="bottom"/>
          </w:tcPr>
          <w:p w:rsidR="00561A27" w:rsidRPr="008062EE" w:rsidRDefault="00561A27" w:rsidP="00A45854">
            <w:pPr>
              <w:pStyle w:val="10"/>
              <w:jc w:val="center"/>
              <w:rPr>
                <w:sz w:val="20"/>
                <w:szCs w:val="20"/>
              </w:rPr>
            </w:pPr>
            <w:r w:rsidRPr="008062EE">
              <w:rPr>
                <w:sz w:val="20"/>
                <w:szCs w:val="20"/>
              </w:rPr>
              <w:t xml:space="preserve">28300, вул. </w:t>
            </w:r>
            <w:r>
              <w:rPr>
                <w:sz w:val="20"/>
                <w:szCs w:val="20"/>
              </w:rPr>
              <w:t>Святкова</w:t>
            </w:r>
            <w:r w:rsidRPr="008062EE">
              <w:rPr>
                <w:sz w:val="20"/>
                <w:szCs w:val="20"/>
              </w:rPr>
              <w:t xml:space="preserve"> 7, смт Петрове, Петрівський р-н., Кіровоградська обл.</w:t>
            </w:r>
          </w:p>
          <w:p w:rsidR="00561A27" w:rsidRPr="008062EE" w:rsidRDefault="00561A27" w:rsidP="00A45854">
            <w:pPr>
              <w:pStyle w:val="10"/>
              <w:jc w:val="center"/>
              <w:rPr>
                <w:sz w:val="20"/>
                <w:szCs w:val="20"/>
              </w:rPr>
            </w:pPr>
            <w:r w:rsidRPr="008062EE">
              <w:rPr>
                <w:sz w:val="20"/>
                <w:szCs w:val="20"/>
              </w:rPr>
              <w:t>тел./факс: (05237)  9-72-60,  9-70-73 е-mail: sel.rada.petrovo@ukr.net код в ЄДРПОУ 04364199</w:t>
            </w:r>
          </w:p>
        </w:tc>
      </w:tr>
    </w:tbl>
    <w:p w:rsidR="00561A27" w:rsidRPr="00561A27" w:rsidRDefault="00561A27" w:rsidP="00561A27">
      <w:pPr>
        <w:jc w:val="center"/>
        <w:rPr>
          <w:rFonts w:cs="Times New Roman"/>
          <w:caps/>
          <w:szCs w:val="24"/>
        </w:rPr>
      </w:pPr>
    </w:p>
    <w:p w:rsidR="00561A27" w:rsidRDefault="00561A27" w:rsidP="00561A27">
      <w:pPr>
        <w:jc w:val="center"/>
        <w:rPr>
          <w:rFonts w:cs="Times New Roman"/>
        </w:rPr>
      </w:pPr>
      <w:r>
        <w:rPr>
          <w:rFonts w:cs="Times New Roman"/>
          <w:caps/>
          <w:sz w:val="28"/>
          <w:szCs w:val="28"/>
        </w:rPr>
        <w:t>СЬОМА</w:t>
      </w:r>
      <w:r w:rsidRPr="003957EA">
        <w:rPr>
          <w:rFonts w:cs="Times New Roman"/>
          <w:caps/>
          <w:sz w:val="28"/>
          <w:szCs w:val="28"/>
        </w:rPr>
        <w:t xml:space="preserve"> сесія</w:t>
      </w:r>
      <w:r w:rsidRPr="003957EA">
        <w:rPr>
          <w:rFonts w:cs="Times New Roman"/>
          <w:caps/>
          <w:sz w:val="28"/>
          <w:szCs w:val="28"/>
        </w:rPr>
        <w:br/>
        <w:t>ВОСЬМОГО скликання</w:t>
      </w:r>
      <w:r w:rsidRPr="003957EA">
        <w:rPr>
          <w:rFonts w:cs="Times New Roman"/>
        </w:rPr>
        <w:t xml:space="preserve"> </w:t>
      </w:r>
    </w:p>
    <w:p w:rsidR="00561A27" w:rsidRPr="003957EA" w:rsidRDefault="00561A27" w:rsidP="00561A27">
      <w:pPr>
        <w:jc w:val="center"/>
        <w:rPr>
          <w:rFonts w:cs="Times New Roman"/>
        </w:rPr>
      </w:pPr>
    </w:p>
    <w:p w:rsidR="00561A27" w:rsidRDefault="00561A27" w:rsidP="00561A27">
      <w:pPr>
        <w:spacing w:before="100" w:beforeAutospacing="1" w:after="100" w:afterAutospacing="1"/>
        <w:contextualSpacing/>
        <w:jc w:val="center"/>
        <w:outlineLvl w:val="1"/>
        <w:rPr>
          <w:rFonts w:cs="Times New Roman"/>
          <w:b/>
          <w:bCs/>
          <w:caps/>
          <w:spacing w:val="15"/>
          <w:kern w:val="36"/>
          <w:sz w:val="28"/>
          <w:szCs w:val="28"/>
        </w:rPr>
      </w:pPr>
      <w:r w:rsidRPr="003957EA">
        <w:rPr>
          <w:rFonts w:cs="Times New Roman"/>
          <w:b/>
          <w:bCs/>
          <w:caps/>
          <w:spacing w:val="15"/>
          <w:kern w:val="36"/>
          <w:sz w:val="28"/>
          <w:szCs w:val="28"/>
        </w:rPr>
        <w:t>Рішення</w:t>
      </w:r>
    </w:p>
    <w:p w:rsidR="00561A27" w:rsidRPr="003957EA" w:rsidRDefault="00561A27" w:rsidP="00561A27">
      <w:pPr>
        <w:spacing w:before="100" w:beforeAutospacing="1" w:after="100" w:afterAutospacing="1"/>
        <w:contextualSpacing/>
        <w:jc w:val="center"/>
        <w:outlineLvl w:val="1"/>
        <w:rPr>
          <w:rFonts w:cs="Times New Roman"/>
          <w:b/>
          <w:bCs/>
          <w:caps/>
          <w:spacing w:val="15"/>
          <w:kern w:val="36"/>
          <w:sz w:val="28"/>
          <w:szCs w:val="28"/>
        </w:rPr>
      </w:pPr>
    </w:p>
    <w:tbl>
      <w:tblPr>
        <w:tblW w:w="5270" w:type="pct"/>
        <w:tblCellSpacing w:w="15" w:type="dxa"/>
        <w:tblCellMar>
          <w:top w:w="15" w:type="dxa"/>
          <w:left w:w="15" w:type="dxa"/>
          <w:bottom w:w="15" w:type="dxa"/>
          <w:right w:w="15" w:type="dxa"/>
        </w:tblCellMar>
        <w:tblLook w:val="04A0"/>
      </w:tblPr>
      <w:tblGrid>
        <w:gridCol w:w="390"/>
        <w:gridCol w:w="2814"/>
        <w:gridCol w:w="4724"/>
        <w:gridCol w:w="1025"/>
        <w:gridCol w:w="1300"/>
      </w:tblGrid>
      <w:tr w:rsidR="00561A27" w:rsidRPr="003957EA" w:rsidTr="00A45854">
        <w:trPr>
          <w:tblCellSpacing w:w="15" w:type="dxa"/>
        </w:trPr>
        <w:tc>
          <w:tcPr>
            <w:tcW w:w="168" w:type="pct"/>
            <w:vAlign w:val="center"/>
            <w:hideMark/>
          </w:tcPr>
          <w:p w:rsidR="00561A27" w:rsidRPr="003957EA" w:rsidRDefault="00561A27" w:rsidP="00A45854">
            <w:pPr>
              <w:rPr>
                <w:rFonts w:cs="Times New Roman"/>
                <w:szCs w:val="24"/>
              </w:rPr>
            </w:pPr>
            <w:r w:rsidRPr="003957EA">
              <w:rPr>
                <w:rFonts w:cs="Times New Roman"/>
                <w:szCs w:val="24"/>
              </w:rPr>
              <w:t xml:space="preserve">від </w:t>
            </w:r>
          </w:p>
        </w:tc>
        <w:tc>
          <w:tcPr>
            <w:tcW w:w="1357" w:type="pct"/>
            <w:vAlign w:val="center"/>
            <w:hideMark/>
          </w:tcPr>
          <w:p w:rsidR="00561A27" w:rsidRPr="003957EA" w:rsidRDefault="00561A27" w:rsidP="00A45854">
            <w:pPr>
              <w:rPr>
                <w:rFonts w:cs="Times New Roman"/>
                <w:szCs w:val="24"/>
              </w:rPr>
            </w:pPr>
            <w:r w:rsidRPr="003957EA">
              <w:rPr>
                <w:rFonts w:cs="Times New Roman"/>
                <w:szCs w:val="24"/>
              </w:rPr>
              <w:t xml:space="preserve"> </w:t>
            </w:r>
            <w:r>
              <w:rPr>
                <w:rFonts w:cs="Times New Roman"/>
                <w:szCs w:val="24"/>
              </w:rPr>
              <w:t>06</w:t>
            </w:r>
            <w:r w:rsidRPr="003957EA">
              <w:rPr>
                <w:rFonts w:cs="Times New Roman"/>
                <w:szCs w:val="24"/>
              </w:rPr>
              <w:t xml:space="preserve">  </w:t>
            </w:r>
            <w:r>
              <w:rPr>
                <w:rFonts w:cs="Times New Roman"/>
                <w:szCs w:val="24"/>
              </w:rPr>
              <w:t>травня</w:t>
            </w:r>
            <w:r w:rsidRPr="003957EA">
              <w:rPr>
                <w:rFonts w:cs="Times New Roman"/>
                <w:szCs w:val="24"/>
              </w:rPr>
              <w:t xml:space="preserve">  2021 року</w:t>
            </w:r>
          </w:p>
        </w:tc>
        <w:tc>
          <w:tcPr>
            <w:tcW w:w="2288" w:type="pct"/>
            <w:vAlign w:val="center"/>
            <w:hideMark/>
          </w:tcPr>
          <w:p w:rsidR="00561A27" w:rsidRPr="003957EA" w:rsidRDefault="00561A27" w:rsidP="00A45854">
            <w:pPr>
              <w:rPr>
                <w:rFonts w:cs="Times New Roman"/>
                <w:szCs w:val="24"/>
              </w:rPr>
            </w:pPr>
          </w:p>
        </w:tc>
        <w:tc>
          <w:tcPr>
            <w:tcW w:w="485" w:type="pct"/>
            <w:vAlign w:val="center"/>
            <w:hideMark/>
          </w:tcPr>
          <w:p w:rsidR="00561A27" w:rsidRPr="003957EA" w:rsidRDefault="00561A27" w:rsidP="00561A27">
            <w:pPr>
              <w:ind w:right="-170"/>
              <w:rPr>
                <w:rFonts w:cs="Times New Roman"/>
                <w:szCs w:val="24"/>
              </w:rPr>
            </w:pPr>
            <w:r w:rsidRPr="003957EA">
              <w:rPr>
                <w:rFonts w:cs="Times New Roman"/>
                <w:szCs w:val="24"/>
              </w:rPr>
              <w:t xml:space="preserve">№ </w:t>
            </w:r>
            <w:r>
              <w:rPr>
                <w:rFonts w:cs="Times New Roman"/>
                <w:szCs w:val="24"/>
              </w:rPr>
              <w:t>691</w:t>
            </w:r>
            <w:r w:rsidRPr="003957EA">
              <w:rPr>
                <w:rFonts w:cs="Times New Roman"/>
                <w:szCs w:val="24"/>
              </w:rPr>
              <w:t>/8</w:t>
            </w:r>
          </w:p>
        </w:tc>
        <w:tc>
          <w:tcPr>
            <w:tcW w:w="612" w:type="pct"/>
            <w:vAlign w:val="center"/>
            <w:hideMark/>
          </w:tcPr>
          <w:p w:rsidR="00561A27" w:rsidRPr="003957EA" w:rsidRDefault="00561A27" w:rsidP="00A45854">
            <w:pPr>
              <w:rPr>
                <w:rFonts w:cs="Times New Roman"/>
                <w:szCs w:val="24"/>
              </w:rPr>
            </w:pPr>
          </w:p>
        </w:tc>
      </w:tr>
    </w:tbl>
    <w:p w:rsidR="00561A27" w:rsidRPr="003957EA" w:rsidRDefault="00561A27" w:rsidP="00561A27">
      <w:pPr>
        <w:jc w:val="center"/>
        <w:rPr>
          <w:rFonts w:cs="Times New Roman"/>
          <w:szCs w:val="24"/>
        </w:rPr>
      </w:pPr>
      <w:r w:rsidRPr="003957EA">
        <w:rPr>
          <w:rFonts w:cs="Times New Roman"/>
          <w:szCs w:val="24"/>
        </w:rPr>
        <w:t>смт Петрове</w:t>
      </w:r>
    </w:p>
    <w:p w:rsidR="001C68D9" w:rsidRDefault="001C68D9" w:rsidP="003206DF">
      <w:pPr>
        <w:tabs>
          <w:tab w:val="left" w:pos="708"/>
        </w:tabs>
        <w:rPr>
          <w:rFonts w:cs="Times New Roman"/>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4498"/>
        <w:gridCol w:w="5042"/>
      </w:tblGrid>
      <w:tr w:rsidR="00F411EF" w:rsidTr="00B44978">
        <w:trPr>
          <w:trHeight w:val="1174"/>
        </w:trPr>
        <w:tc>
          <w:tcPr>
            <w:tcW w:w="4498" w:type="dxa"/>
            <w:tcBorders>
              <w:top w:val="nil"/>
              <w:left w:val="nil"/>
              <w:bottom w:val="nil"/>
              <w:right w:val="nil"/>
            </w:tcBorders>
            <w:vAlign w:val="center"/>
          </w:tcPr>
          <w:p w:rsidR="00F411EF" w:rsidRPr="00C66CE6" w:rsidRDefault="00F411EF">
            <w:pPr>
              <w:spacing w:line="240" w:lineRule="auto"/>
              <w:outlineLvl w:val="0"/>
              <w:rPr>
                <w:rFonts w:eastAsia="Calibri" w:cs="Times New Roman"/>
                <w:b/>
                <w:szCs w:val="24"/>
                <w:lang w:eastAsia="en-US"/>
              </w:rPr>
            </w:pPr>
            <w:r w:rsidRPr="00C66CE6">
              <w:rPr>
                <w:b/>
                <w:szCs w:val="24"/>
              </w:rPr>
              <w:t>Про визначення балансоутри</w:t>
            </w:r>
            <w:r w:rsidR="00010BBB">
              <w:rPr>
                <w:b/>
                <w:szCs w:val="24"/>
              </w:rPr>
              <w:t xml:space="preserve">мувачів та передачу </w:t>
            </w:r>
            <w:r w:rsidRPr="00C66CE6">
              <w:rPr>
                <w:b/>
                <w:szCs w:val="24"/>
              </w:rPr>
              <w:t xml:space="preserve">майна, що належить до комунальної </w:t>
            </w:r>
            <w:r w:rsidR="003C74AA">
              <w:rPr>
                <w:b/>
                <w:szCs w:val="24"/>
              </w:rPr>
              <w:t>власності Петрівської селищної</w:t>
            </w:r>
            <w:r w:rsidRPr="00C66CE6">
              <w:rPr>
                <w:b/>
                <w:szCs w:val="24"/>
              </w:rPr>
              <w:t xml:space="preserve"> територіальної громади </w:t>
            </w:r>
            <w:r w:rsidR="00DC597D">
              <w:rPr>
                <w:b/>
                <w:szCs w:val="24"/>
              </w:rPr>
              <w:t>(Зеленська сільська рада)</w:t>
            </w:r>
          </w:p>
        </w:tc>
        <w:tc>
          <w:tcPr>
            <w:tcW w:w="5042" w:type="dxa"/>
            <w:tcBorders>
              <w:top w:val="nil"/>
              <w:left w:val="nil"/>
              <w:bottom w:val="nil"/>
              <w:right w:val="nil"/>
            </w:tcBorders>
            <w:vAlign w:val="center"/>
            <w:hideMark/>
          </w:tcPr>
          <w:p w:rsidR="00F411EF" w:rsidRDefault="00F411EF">
            <w:pPr>
              <w:pStyle w:val="normal"/>
            </w:pPr>
            <w:r>
              <w:t xml:space="preserve"> </w:t>
            </w:r>
          </w:p>
        </w:tc>
      </w:tr>
    </w:tbl>
    <w:p w:rsidR="00B44978" w:rsidRDefault="00F411EF" w:rsidP="00F411EF">
      <w:pPr>
        <w:spacing w:line="240" w:lineRule="auto"/>
        <w:outlineLvl w:val="0"/>
        <w:rPr>
          <w:szCs w:val="24"/>
        </w:rPr>
      </w:pPr>
      <w:bookmarkStart w:id="0" w:name="h.p273me72x9e0"/>
      <w:bookmarkEnd w:id="0"/>
      <w:r>
        <w:rPr>
          <w:szCs w:val="24"/>
        </w:rPr>
        <w:t xml:space="preserve">            </w:t>
      </w:r>
    </w:p>
    <w:p w:rsidR="00B44978" w:rsidRDefault="00B44978" w:rsidP="00B44978">
      <w:pPr>
        <w:spacing w:line="240" w:lineRule="auto"/>
        <w:outlineLvl w:val="0"/>
        <w:rPr>
          <w:szCs w:val="24"/>
        </w:rPr>
      </w:pPr>
    </w:p>
    <w:p w:rsidR="00F411EF" w:rsidRDefault="00DC597D" w:rsidP="00B44978">
      <w:pPr>
        <w:spacing w:line="240" w:lineRule="auto"/>
        <w:ind w:firstLine="567"/>
        <w:outlineLvl w:val="0"/>
        <w:rPr>
          <w:rFonts w:eastAsia="MS Mincho"/>
          <w:szCs w:val="24"/>
          <w:lang w:eastAsia="ru-RU"/>
        </w:rPr>
      </w:pPr>
      <w:r>
        <w:rPr>
          <w:szCs w:val="24"/>
        </w:rPr>
        <w:t xml:space="preserve">Розглянувши пропозицію Петрівського селищного голови С. Тилик від </w:t>
      </w:r>
      <w:r w:rsidR="002912B7">
        <w:rPr>
          <w:szCs w:val="24"/>
        </w:rPr>
        <w:t>06 травня</w:t>
      </w:r>
      <w:r>
        <w:rPr>
          <w:szCs w:val="24"/>
        </w:rPr>
        <w:t xml:space="preserve"> </w:t>
      </w:r>
      <w:r w:rsidR="002912B7">
        <w:rPr>
          <w:szCs w:val="24"/>
        </w:rPr>
        <w:t xml:space="preserve">   </w:t>
      </w:r>
      <w:r>
        <w:rPr>
          <w:szCs w:val="24"/>
        </w:rPr>
        <w:t xml:space="preserve">2021 року  № </w:t>
      </w:r>
      <w:r w:rsidR="002912B7">
        <w:rPr>
          <w:szCs w:val="24"/>
        </w:rPr>
        <w:t>01-17/1307/1</w:t>
      </w:r>
      <w:r>
        <w:rPr>
          <w:szCs w:val="24"/>
        </w:rPr>
        <w:t xml:space="preserve">, керуючись статтями 26,  60 Закону України «Про місцеве самоврядування в Україні», </w:t>
      </w:r>
      <w:r>
        <w:rPr>
          <w:rFonts w:eastAsia="MS Mincho"/>
          <w:szCs w:val="24"/>
          <w:lang w:eastAsia="ru-RU"/>
        </w:rPr>
        <w:t>відповідно до пункту 6 Порядку передачі з балансу на баланс об’єктів та майна, що належить до комунальної власності територіальної громади Петрівської селищної ради Петрівського району Кіровоградської області, затвердженого рішенням Петрівської селищної ради від 25 лютого 2016 року № 114/7, рішення Петрівської селищної ради від 30 березня 2021 року № 569/8</w:t>
      </w:r>
      <w:r w:rsidR="00F411EF">
        <w:rPr>
          <w:rFonts w:eastAsia="MS Mincho"/>
          <w:szCs w:val="24"/>
          <w:lang w:eastAsia="ru-RU"/>
        </w:rPr>
        <w:t xml:space="preserve"> </w:t>
      </w:r>
      <w:r w:rsidR="00723DB9">
        <w:rPr>
          <w:rFonts w:eastAsia="MS Mincho"/>
          <w:szCs w:val="24"/>
          <w:lang w:eastAsia="ru-RU"/>
        </w:rPr>
        <w:t>«Про затвердження передавального акту</w:t>
      </w:r>
      <w:r w:rsidR="00F411EF">
        <w:rPr>
          <w:rFonts w:eastAsia="MS Mincho"/>
          <w:szCs w:val="24"/>
          <w:lang w:eastAsia="ru-RU"/>
        </w:rPr>
        <w:t xml:space="preserve"> щодо прийняття майна, прав та обов’язків </w:t>
      </w:r>
      <w:r w:rsidR="00286C49">
        <w:rPr>
          <w:rFonts w:eastAsia="MS Mincho"/>
          <w:szCs w:val="24"/>
          <w:lang w:eastAsia="ru-RU"/>
        </w:rPr>
        <w:t>Зеленської сільської</w:t>
      </w:r>
      <w:r w:rsidR="00F411EF">
        <w:rPr>
          <w:rFonts w:eastAsia="MS Mincho"/>
          <w:szCs w:val="24"/>
          <w:lang w:eastAsia="ru-RU"/>
        </w:rPr>
        <w:t xml:space="preserve"> ради </w:t>
      </w:r>
      <w:r w:rsidR="00723DB9">
        <w:rPr>
          <w:rFonts w:eastAsia="MS Mincho"/>
          <w:szCs w:val="24"/>
          <w:lang w:eastAsia="ru-RU"/>
        </w:rPr>
        <w:t>Олександрійського</w:t>
      </w:r>
      <w:r w:rsidR="00F411EF">
        <w:rPr>
          <w:rFonts w:eastAsia="MS Mincho"/>
          <w:szCs w:val="24"/>
          <w:lang w:eastAsia="ru-RU"/>
        </w:rPr>
        <w:t xml:space="preserve"> району Кіровоградської області, яка припиняється шляхом приєднання до Петрів</w:t>
      </w:r>
      <w:r w:rsidR="00723DB9">
        <w:rPr>
          <w:rFonts w:eastAsia="MS Mincho"/>
          <w:szCs w:val="24"/>
          <w:lang w:eastAsia="ru-RU"/>
        </w:rPr>
        <w:t xml:space="preserve">ської селищної </w:t>
      </w:r>
      <w:r w:rsidR="00D76EC6">
        <w:rPr>
          <w:rFonts w:eastAsia="MS Mincho"/>
          <w:szCs w:val="24"/>
          <w:lang w:eastAsia="ru-RU"/>
        </w:rPr>
        <w:t xml:space="preserve">ради </w:t>
      </w:r>
      <w:r w:rsidR="00723DB9">
        <w:rPr>
          <w:rFonts w:eastAsia="MS Mincho"/>
          <w:szCs w:val="24"/>
          <w:lang w:eastAsia="ru-RU"/>
        </w:rPr>
        <w:t>Олександрійського</w:t>
      </w:r>
      <w:r w:rsidR="00F411EF">
        <w:rPr>
          <w:rFonts w:eastAsia="MS Mincho"/>
          <w:szCs w:val="24"/>
          <w:lang w:eastAsia="ru-RU"/>
        </w:rPr>
        <w:t xml:space="preserve"> району Кіровоградської області», </w:t>
      </w:r>
      <w:r w:rsidR="00561A27" w:rsidRPr="00862E7B">
        <w:rPr>
          <w:rFonts w:eastAsia="Calibri" w:cs="Times New Roman"/>
          <w:szCs w:val="24"/>
        </w:rPr>
        <w:t xml:space="preserve">на підставі висновків та рекомендацій постійної комісії селищної ради 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 землі від </w:t>
      </w:r>
      <w:r w:rsidR="002912B7">
        <w:rPr>
          <w:rFonts w:eastAsia="Calibri" w:cs="Times New Roman"/>
          <w:szCs w:val="24"/>
        </w:rPr>
        <w:t xml:space="preserve">           </w:t>
      </w:r>
      <w:r w:rsidR="00561A27">
        <w:rPr>
          <w:rFonts w:eastAsia="Calibri" w:cs="Times New Roman"/>
          <w:szCs w:val="24"/>
        </w:rPr>
        <w:t>05 травня</w:t>
      </w:r>
      <w:r w:rsidR="00561A27" w:rsidRPr="00862E7B">
        <w:rPr>
          <w:rFonts w:eastAsia="Calibri" w:cs="Times New Roman"/>
          <w:szCs w:val="24"/>
        </w:rPr>
        <w:t xml:space="preserve"> 2021 року № </w:t>
      </w:r>
      <w:r w:rsidR="00561A27">
        <w:rPr>
          <w:rFonts w:eastAsia="Calibri" w:cs="Times New Roman"/>
          <w:szCs w:val="24"/>
        </w:rPr>
        <w:t>53</w:t>
      </w:r>
      <w:r w:rsidR="002912B7">
        <w:rPr>
          <w:rFonts w:eastAsia="Calibri" w:cs="Times New Roman"/>
          <w:szCs w:val="24"/>
        </w:rPr>
        <w:t>7</w:t>
      </w:r>
      <w:r w:rsidR="00561A27" w:rsidRPr="00862E7B">
        <w:rPr>
          <w:rFonts w:eastAsia="Calibri" w:cs="Times New Roman"/>
          <w:szCs w:val="24"/>
        </w:rPr>
        <w:t>,</w:t>
      </w:r>
      <w:r w:rsidR="00561A27">
        <w:rPr>
          <w:rFonts w:eastAsia="Calibri" w:cs="Times New Roman"/>
          <w:szCs w:val="24"/>
        </w:rPr>
        <w:t xml:space="preserve"> </w:t>
      </w:r>
      <w:r w:rsidR="00F411EF">
        <w:rPr>
          <w:rFonts w:eastAsia="MS Mincho"/>
          <w:szCs w:val="24"/>
          <w:lang w:eastAsia="ru-RU"/>
        </w:rPr>
        <w:t>селищна рада</w:t>
      </w:r>
    </w:p>
    <w:p w:rsidR="00F411EF" w:rsidRPr="00C66CE6" w:rsidRDefault="00F411EF" w:rsidP="00F411EF">
      <w:pPr>
        <w:spacing w:line="240" w:lineRule="auto"/>
        <w:outlineLvl w:val="0"/>
        <w:rPr>
          <w:rFonts w:eastAsia="MS Mincho"/>
          <w:b/>
          <w:szCs w:val="24"/>
          <w:lang w:eastAsia="ru-RU"/>
        </w:rPr>
      </w:pPr>
    </w:p>
    <w:p w:rsidR="00F411EF" w:rsidRDefault="00F411EF" w:rsidP="00B44978">
      <w:pPr>
        <w:spacing w:line="240" w:lineRule="auto"/>
        <w:jc w:val="center"/>
        <w:outlineLvl w:val="0"/>
        <w:rPr>
          <w:b/>
          <w:sz w:val="28"/>
          <w:szCs w:val="28"/>
        </w:rPr>
      </w:pPr>
      <w:r w:rsidRPr="00C66CE6">
        <w:rPr>
          <w:b/>
          <w:sz w:val="28"/>
          <w:szCs w:val="28"/>
        </w:rPr>
        <w:t>ВИРІШИЛА:</w:t>
      </w:r>
    </w:p>
    <w:p w:rsidR="002912B7" w:rsidRPr="00C66CE6" w:rsidRDefault="002912B7" w:rsidP="00B44978">
      <w:pPr>
        <w:spacing w:line="240" w:lineRule="auto"/>
        <w:jc w:val="center"/>
        <w:outlineLvl w:val="0"/>
        <w:rPr>
          <w:rFonts w:eastAsia="Calibri"/>
          <w:b/>
          <w:sz w:val="28"/>
          <w:szCs w:val="28"/>
          <w:lang w:eastAsia="en-US"/>
        </w:rPr>
      </w:pPr>
    </w:p>
    <w:p w:rsidR="002E755C" w:rsidRDefault="00334009" w:rsidP="006A2B6D">
      <w:pPr>
        <w:spacing w:line="240" w:lineRule="auto"/>
        <w:ind w:firstLine="567"/>
        <w:outlineLvl w:val="0"/>
        <w:rPr>
          <w:szCs w:val="24"/>
        </w:rPr>
      </w:pPr>
      <w:r>
        <w:rPr>
          <w:szCs w:val="24"/>
        </w:rPr>
        <w:t xml:space="preserve">1. Визначити балансоутримувачами майна, що належить до комунальної власності Петрівської селищної територіальної громади, </w:t>
      </w:r>
      <w:r w:rsidR="002912B7">
        <w:rPr>
          <w:szCs w:val="24"/>
        </w:rPr>
        <w:t>яке</w:t>
      </w:r>
      <w:r>
        <w:rPr>
          <w:szCs w:val="24"/>
        </w:rPr>
        <w:t xml:space="preserve"> зазначене у додатках до цього рішення -  Петрівську селищну раду</w:t>
      </w:r>
      <w:r w:rsidR="00DC597D">
        <w:rPr>
          <w:szCs w:val="24"/>
        </w:rPr>
        <w:t xml:space="preserve"> </w:t>
      </w:r>
      <w:r w:rsidR="00DC597D">
        <w:rPr>
          <w:rFonts w:eastAsia="MS Mincho"/>
          <w:szCs w:val="24"/>
          <w:lang w:eastAsia="ru-RU"/>
        </w:rPr>
        <w:t>Олександрійського району Кіровоградської області</w:t>
      </w:r>
      <w:r>
        <w:rPr>
          <w:szCs w:val="24"/>
        </w:rPr>
        <w:t>, комунальну установу «Петрівська центральна бібліотека»</w:t>
      </w:r>
      <w:r w:rsidR="00DC597D">
        <w:rPr>
          <w:szCs w:val="24"/>
        </w:rPr>
        <w:t xml:space="preserve"> </w:t>
      </w:r>
      <w:r w:rsidR="00DC597D">
        <w:rPr>
          <w:rFonts w:eastAsia="MS Mincho"/>
          <w:szCs w:val="24"/>
          <w:lang w:eastAsia="ru-RU"/>
        </w:rPr>
        <w:t>Петрівської селищної ради Олександрійського району Кіровоградської області</w:t>
      </w:r>
      <w:r>
        <w:rPr>
          <w:szCs w:val="24"/>
        </w:rPr>
        <w:t>, комунальну уст</w:t>
      </w:r>
      <w:r w:rsidR="00DC597D">
        <w:rPr>
          <w:szCs w:val="24"/>
        </w:rPr>
        <w:t>анову «Петрівський центральний Б</w:t>
      </w:r>
      <w:r>
        <w:rPr>
          <w:szCs w:val="24"/>
        </w:rPr>
        <w:t xml:space="preserve">удинок </w:t>
      </w:r>
      <w:r>
        <w:rPr>
          <w:szCs w:val="24"/>
        </w:rPr>
        <w:lastRenderedPageBreak/>
        <w:t>культури»</w:t>
      </w:r>
      <w:r w:rsidR="00DC597D">
        <w:rPr>
          <w:szCs w:val="24"/>
        </w:rPr>
        <w:t xml:space="preserve"> </w:t>
      </w:r>
      <w:r w:rsidR="00DC597D">
        <w:rPr>
          <w:rFonts w:eastAsia="MS Mincho"/>
          <w:szCs w:val="24"/>
          <w:lang w:eastAsia="ru-RU"/>
        </w:rPr>
        <w:t>Петрівської селищної ради Олександрійського району Кіровоградської області</w:t>
      </w:r>
      <w:r>
        <w:rPr>
          <w:szCs w:val="24"/>
        </w:rPr>
        <w:t xml:space="preserve">, </w:t>
      </w:r>
      <w:r w:rsidR="00286C49">
        <w:rPr>
          <w:szCs w:val="24"/>
        </w:rPr>
        <w:t xml:space="preserve">Зеленський заклад дошкільної освіти «Калинонька» </w:t>
      </w:r>
      <w:r w:rsidR="00DC597D">
        <w:rPr>
          <w:rFonts w:eastAsia="MS Mincho"/>
          <w:szCs w:val="24"/>
          <w:lang w:eastAsia="ru-RU"/>
        </w:rPr>
        <w:t>Петрівської селищної ради Олександрійського району Кіровоградської області</w:t>
      </w:r>
      <w:r w:rsidR="00DC597D">
        <w:rPr>
          <w:szCs w:val="24"/>
        </w:rPr>
        <w:t xml:space="preserve"> </w:t>
      </w:r>
      <w:r w:rsidR="00286C49">
        <w:rPr>
          <w:szCs w:val="24"/>
        </w:rPr>
        <w:t xml:space="preserve">та </w:t>
      </w:r>
      <w:r w:rsidR="002912B7">
        <w:rPr>
          <w:szCs w:val="24"/>
        </w:rPr>
        <w:t>к</w:t>
      </w:r>
      <w:r w:rsidR="00286C49">
        <w:rPr>
          <w:szCs w:val="24"/>
        </w:rPr>
        <w:t xml:space="preserve">омунальне підприємство «Комунсервіс» </w:t>
      </w:r>
      <w:r w:rsidR="002E755C">
        <w:rPr>
          <w:szCs w:val="24"/>
        </w:rPr>
        <w:t xml:space="preserve">Петрівської селищної ради </w:t>
      </w:r>
      <w:r w:rsidR="002E755C">
        <w:rPr>
          <w:rFonts w:eastAsia="MS Mincho"/>
          <w:szCs w:val="24"/>
          <w:lang w:eastAsia="ru-RU"/>
        </w:rPr>
        <w:t>Олександрійського району Кіровоградської області</w:t>
      </w:r>
      <w:r w:rsidR="002E755C">
        <w:rPr>
          <w:szCs w:val="24"/>
        </w:rPr>
        <w:t>.</w:t>
      </w:r>
    </w:p>
    <w:p w:rsidR="00F411EF" w:rsidRDefault="00F411EF" w:rsidP="00CF6F01">
      <w:pPr>
        <w:spacing w:line="240" w:lineRule="auto"/>
        <w:ind w:firstLine="567"/>
        <w:outlineLvl w:val="0"/>
        <w:rPr>
          <w:szCs w:val="24"/>
        </w:rPr>
      </w:pPr>
      <w:r>
        <w:rPr>
          <w:szCs w:val="24"/>
        </w:rPr>
        <w:t>2. Передати</w:t>
      </w:r>
      <w:r w:rsidR="00496C9F">
        <w:rPr>
          <w:szCs w:val="24"/>
        </w:rPr>
        <w:t xml:space="preserve"> на балансовий облік </w:t>
      </w:r>
      <w:r>
        <w:rPr>
          <w:szCs w:val="24"/>
        </w:rPr>
        <w:t xml:space="preserve">майно, що належить до комунальної </w:t>
      </w:r>
      <w:r w:rsidR="00723DB9">
        <w:rPr>
          <w:szCs w:val="24"/>
        </w:rPr>
        <w:t>власності Петрівської селищної</w:t>
      </w:r>
      <w:r>
        <w:rPr>
          <w:szCs w:val="24"/>
        </w:rPr>
        <w:t xml:space="preserve"> територіальної громади: </w:t>
      </w:r>
    </w:p>
    <w:p w:rsidR="00CF6F01" w:rsidRDefault="00B071E8" w:rsidP="00CF6F01">
      <w:pPr>
        <w:spacing w:line="240" w:lineRule="auto"/>
        <w:ind w:firstLine="567"/>
        <w:outlineLvl w:val="0"/>
        <w:rPr>
          <w:szCs w:val="24"/>
        </w:rPr>
      </w:pPr>
      <w:r>
        <w:rPr>
          <w:szCs w:val="24"/>
        </w:rPr>
        <w:t>2.1. Петрівській селищній раді</w:t>
      </w:r>
      <w:r w:rsidR="00CF6F01">
        <w:rPr>
          <w:szCs w:val="24"/>
        </w:rPr>
        <w:t xml:space="preserve"> </w:t>
      </w:r>
      <w:r w:rsidR="00DC597D">
        <w:rPr>
          <w:rFonts w:eastAsia="MS Mincho"/>
          <w:szCs w:val="24"/>
          <w:lang w:eastAsia="ru-RU"/>
        </w:rPr>
        <w:t>Олександрійського району Кіровоградської області</w:t>
      </w:r>
      <w:r w:rsidR="00DC597D">
        <w:rPr>
          <w:szCs w:val="24"/>
        </w:rPr>
        <w:t xml:space="preserve"> </w:t>
      </w:r>
      <w:r w:rsidR="00CF6F01">
        <w:rPr>
          <w:szCs w:val="24"/>
        </w:rPr>
        <w:t>згідно з додатком 1</w:t>
      </w:r>
      <w:r>
        <w:rPr>
          <w:szCs w:val="24"/>
        </w:rPr>
        <w:t xml:space="preserve"> (додається);</w:t>
      </w:r>
    </w:p>
    <w:p w:rsidR="00F3325F" w:rsidRDefault="00F3325F" w:rsidP="00F3325F">
      <w:pPr>
        <w:spacing w:line="240" w:lineRule="auto"/>
        <w:ind w:firstLine="567"/>
        <w:outlineLvl w:val="0"/>
        <w:rPr>
          <w:szCs w:val="24"/>
        </w:rPr>
      </w:pPr>
      <w:r>
        <w:rPr>
          <w:szCs w:val="24"/>
        </w:rPr>
        <w:t xml:space="preserve">2.2. комунальній установі «Петрівська центральна бібліотека» Петрівської селищної ради </w:t>
      </w:r>
      <w:r w:rsidR="00DC597D">
        <w:rPr>
          <w:rFonts w:eastAsia="MS Mincho"/>
          <w:szCs w:val="24"/>
          <w:lang w:eastAsia="ru-RU"/>
        </w:rPr>
        <w:t>Олександрійського району Кіровоградської області</w:t>
      </w:r>
      <w:r w:rsidR="00DC597D">
        <w:rPr>
          <w:szCs w:val="24"/>
        </w:rPr>
        <w:t xml:space="preserve"> </w:t>
      </w:r>
      <w:r>
        <w:rPr>
          <w:szCs w:val="24"/>
        </w:rPr>
        <w:t>згідно з додатком 2 (додається);</w:t>
      </w:r>
    </w:p>
    <w:p w:rsidR="00F3325F" w:rsidRDefault="00F3325F" w:rsidP="00F3325F">
      <w:pPr>
        <w:spacing w:line="240" w:lineRule="auto"/>
        <w:ind w:firstLine="567"/>
        <w:outlineLvl w:val="0"/>
        <w:rPr>
          <w:szCs w:val="24"/>
        </w:rPr>
      </w:pPr>
      <w:r>
        <w:rPr>
          <w:szCs w:val="24"/>
        </w:rPr>
        <w:t>2.3. комунальній уст</w:t>
      </w:r>
      <w:r w:rsidR="00DC597D">
        <w:rPr>
          <w:szCs w:val="24"/>
        </w:rPr>
        <w:t>анові «Петрівський центральний Б</w:t>
      </w:r>
      <w:r>
        <w:rPr>
          <w:szCs w:val="24"/>
        </w:rPr>
        <w:t xml:space="preserve">удинок культури»  Петрівської селищної ради </w:t>
      </w:r>
      <w:r w:rsidR="00DC597D">
        <w:rPr>
          <w:rFonts w:eastAsia="MS Mincho"/>
          <w:szCs w:val="24"/>
          <w:lang w:eastAsia="ru-RU"/>
        </w:rPr>
        <w:t>Олександрійського району Кіровоградської області</w:t>
      </w:r>
      <w:r w:rsidR="00DC597D">
        <w:rPr>
          <w:szCs w:val="24"/>
        </w:rPr>
        <w:t xml:space="preserve"> </w:t>
      </w:r>
      <w:r>
        <w:rPr>
          <w:szCs w:val="24"/>
        </w:rPr>
        <w:t>згідно з додатком 3 (додається);</w:t>
      </w:r>
    </w:p>
    <w:p w:rsidR="00F3325F" w:rsidRDefault="00F3325F" w:rsidP="00CF6F01">
      <w:pPr>
        <w:spacing w:line="240" w:lineRule="auto"/>
        <w:ind w:firstLine="567"/>
        <w:outlineLvl w:val="0"/>
        <w:rPr>
          <w:szCs w:val="24"/>
        </w:rPr>
      </w:pPr>
      <w:r>
        <w:rPr>
          <w:szCs w:val="24"/>
        </w:rPr>
        <w:t>2.4</w:t>
      </w:r>
      <w:r w:rsidR="00B071E8">
        <w:rPr>
          <w:szCs w:val="24"/>
        </w:rPr>
        <w:t xml:space="preserve">. </w:t>
      </w:r>
      <w:r w:rsidR="00286C49">
        <w:rPr>
          <w:szCs w:val="24"/>
        </w:rPr>
        <w:t xml:space="preserve">Зеленському закладу дошкільної освіти «Калинонька» </w:t>
      </w:r>
      <w:r w:rsidR="00B071E8">
        <w:rPr>
          <w:szCs w:val="24"/>
        </w:rPr>
        <w:t>Петрівської с</w:t>
      </w:r>
      <w:r>
        <w:rPr>
          <w:szCs w:val="24"/>
        </w:rPr>
        <w:t xml:space="preserve">елищної ради </w:t>
      </w:r>
      <w:r w:rsidR="00DC597D">
        <w:rPr>
          <w:rFonts w:eastAsia="MS Mincho"/>
          <w:szCs w:val="24"/>
          <w:lang w:eastAsia="ru-RU"/>
        </w:rPr>
        <w:t>Олександрійського району Кіровоградської області</w:t>
      </w:r>
      <w:r w:rsidR="00DC597D">
        <w:rPr>
          <w:szCs w:val="24"/>
        </w:rPr>
        <w:t xml:space="preserve"> </w:t>
      </w:r>
      <w:r>
        <w:rPr>
          <w:szCs w:val="24"/>
        </w:rPr>
        <w:t>згідно з додатком 4</w:t>
      </w:r>
      <w:r w:rsidR="00B071E8">
        <w:rPr>
          <w:szCs w:val="24"/>
        </w:rPr>
        <w:t xml:space="preserve"> (дода</w:t>
      </w:r>
      <w:r>
        <w:rPr>
          <w:szCs w:val="24"/>
        </w:rPr>
        <w:t>ється);</w:t>
      </w:r>
    </w:p>
    <w:p w:rsidR="00F3325F" w:rsidRDefault="00F3325F" w:rsidP="00F3325F">
      <w:pPr>
        <w:spacing w:line="240" w:lineRule="auto"/>
        <w:ind w:firstLine="567"/>
        <w:outlineLvl w:val="0"/>
        <w:rPr>
          <w:szCs w:val="24"/>
        </w:rPr>
      </w:pPr>
      <w:r>
        <w:rPr>
          <w:szCs w:val="24"/>
        </w:rPr>
        <w:t xml:space="preserve">2.5.  </w:t>
      </w:r>
      <w:r w:rsidR="00286C49">
        <w:rPr>
          <w:szCs w:val="24"/>
        </w:rPr>
        <w:t xml:space="preserve">Комунальному підприємству «Комунсервіс» </w:t>
      </w:r>
      <w:r>
        <w:rPr>
          <w:szCs w:val="24"/>
        </w:rPr>
        <w:t xml:space="preserve">Петрівської селищної ради </w:t>
      </w:r>
      <w:r w:rsidR="00DC597D">
        <w:rPr>
          <w:rFonts w:eastAsia="MS Mincho"/>
          <w:szCs w:val="24"/>
          <w:lang w:eastAsia="ru-RU"/>
        </w:rPr>
        <w:t>Олександрійського району Кіровоградської області</w:t>
      </w:r>
      <w:r w:rsidR="00DC597D">
        <w:rPr>
          <w:szCs w:val="24"/>
        </w:rPr>
        <w:t xml:space="preserve"> </w:t>
      </w:r>
      <w:r w:rsidR="00286C49">
        <w:rPr>
          <w:szCs w:val="24"/>
        </w:rPr>
        <w:t>згідно з додатком 5 (додається).</w:t>
      </w:r>
    </w:p>
    <w:p w:rsidR="00DC597D" w:rsidRDefault="00F3325F" w:rsidP="00DC597D">
      <w:pPr>
        <w:spacing w:line="240" w:lineRule="auto"/>
        <w:ind w:firstLine="567"/>
        <w:outlineLvl w:val="0"/>
        <w:rPr>
          <w:szCs w:val="24"/>
        </w:rPr>
      </w:pPr>
      <w:r>
        <w:rPr>
          <w:szCs w:val="24"/>
        </w:rPr>
        <w:t xml:space="preserve">3. Петрівському селищному голові </w:t>
      </w:r>
      <w:r w:rsidR="00DC597D">
        <w:rPr>
          <w:rFonts w:eastAsia="MS Mincho"/>
          <w:szCs w:val="24"/>
          <w:lang w:eastAsia="ru-RU"/>
        </w:rPr>
        <w:t>Олександрійського району Кіровоградської області</w:t>
      </w:r>
      <w:r w:rsidR="00DC597D">
        <w:rPr>
          <w:szCs w:val="24"/>
        </w:rPr>
        <w:t xml:space="preserve"> </w:t>
      </w:r>
      <w:r w:rsidR="002912B7">
        <w:rPr>
          <w:szCs w:val="24"/>
        </w:rPr>
        <w:t xml:space="preserve">С. </w:t>
      </w:r>
      <w:r>
        <w:rPr>
          <w:szCs w:val="24"/>
        </w:rPr>
        <w:t>Тилик, директору комунальної установи «Петрівська центральна бібліотека»</w:t>
      </w:r>
      <w:r w:rsidRPr="00A2616E">
        <w:rPr>
          <w:szCs w:val="24"/>
        </w:rPr>
        <w:t xml:space="preserve"> </w:t>
      </w:r>
      <w:r>
        <w:rPr>
          <w:szCs w:val="24"/>
        </w:rPr>
        <w:t xml:space="preserve">Петрівської селищної ради </w:t>
      </w:r>
      <w:r w:rsidR="00DC597D">
        <w:rPr>
          <w:rFonts w:eastAsia="MS Mincho"/>
          <w:szCs w:val="24"/>
          <w:lang w:eastAsia="ru-RU"/>
        </w:rPr>
        <w:t>Олександрійського району Кіровоградської області</w:t>
      </w:r>
      <w:r w:rsidR="00DC597D">
        <w:rPr>
          <w:szCs w:val="24"/>
        </w:rPr>
        <w:t xml:space="preserve"> </w:t>
      </w:r>
      <w:r w:rsidR="002912B7">
        <w:rPr>
          <w:szCs w:val="24"/>
        </w:rPr>
        <w:t xml:space="preserve">Т. </w:t>
      </w:r>
      <w:r>
        <w:rPr>
          <w:szCs w:val="24"/>
        </w:rPr>
        <w:t>Мартиненко, директору комунальної уст</w:t>
      </w:r>
      <w:r w:rsidR="00DC597D">
        <w:rPr>
          <w:szCs w:val="24"/>
        </w:rPr>
        <w:t>анови «Петрівський центральний Б</w:t>
      </w:r>
      <w:r>
        <w:rPr>
          <w:szCs w:val="24"/>
        </w:rPr>
        <w:t xml:space="preserve">удинок культури» Петрівської селищної ради </w:t>
      </w:r>
      <w:r w:rsidR="00DC597D">
        <w:rPr>
          <w:rFonts w:eastAsia="MS Mincho"/>
          <w:szCs w:val="24"/>
          <w:lang w:eastAsia="ru-RU"/>
        </w:rPr>
        <w:t>Олександрійського району Кіровоградської області</w:t>
      </w:r>
      <w:r w:rsidR="00DC597D">
        <w:rPr>
          <w:szCs w:val="24"/>
        </w:rPr>
        <w:t xml:space="preserve"> </w:t>
      </w:r>
      <w:r w:rsidR="002912B7">
        <w:rPr>
          <w:szCs w:val="24"/>
        </w:rPr>
        <w:t xml:space="preserve">І. </w:t>
      </w:r>
      <w:r>
        <w:rPr>
          <w:szCs w:val="24"/>
        </w:rPr>
        <w:t>Рев</w:t>
      </w:r>
      <w:r w:rsidR="002912B7">
        <w:rPr>
          <w:szCs w:val="24"/>
        </w:rPr>
        <w:t>і</w:t>
      </w:r>
      <w:r>
        <w:rPr>
          <w:szCs w:val="24"/>
        </w:rPr>
        <w:t xml:space="preserve">, </w:t>
      </w:r>
      <w:r w:rsidR="00D77096">
        <w:rPr>
          <w:szCs w:val="24"/>
        </w:rPr>
        <w:t>завідувачу</w:t>
      </w:r>
      <w:r w:rsidR="00286C49">
        <w:rPr>
          <w:szCs w:val="24"/>
        </w:rPr>
        <w:t xml:space="preserve"> Зеленського закладу дошкільної освіти «Калинонька» </w:t>
      </w:r>
      <w:r w:rsidR="00DC597D">
        <w:rPr>
          <w:szCs w:val="24"/>
        </w:rPr>
        <w:t xml:space="preserve">Петрівської селищної ради </w:t>
      </w:r>
      <w:r w:rsidR="00DC597D">
        <w:rPr>
          <w:rFonts w:eastAsia="MS Mincho"/>
          <w:szCs w:val="24"/>
          <w:lang w:eastAsia="ru-RU"/>
        </w:rPr>
        <w:t>Олександрійського району Кіровоградської області</w:t>
      </w:r>
      <w:r w:rsidR="00DC597D">
        <w:rPr>
          <w:szCs w:val="24"/>
        </w:rPr>
        <w:t xml:space="preserve"> </w:t>
      </w:r>
      <w:r w:rsidR="002912B7">
        <w:rPr>
          <w:szCs w:val="24"/>
        </w:rPr>
        <w:t xml:space="preserve">М. </w:t>
      </w:r>
      <w:r w:rsidR="00286C49">
        <w:rPr>
          <w:szCs w:val="24"/>
        </w:rPr>
        <w:t>Нероб</w:t>
      </w:r>
      <w:r w:rsidR="002912B7">
        <w:rPr>
          <w:szCs w:val="24"/>
        </w:rPr>
        <w:t>і</w:t>
      </w:r>
      <w:r w:rsidR="00286C49">
        <w:rPr>
          <w:szCs w:val="24"/>
        </w:rPr>
        <w:t xml:space="preserve"> та керівнику </w:t>
      </w:r>
      <w:r w:rsidR="002912B7">
        <w:rPr>
          <w:szCs w:val="24"/>
        </w:rPr>
        <w:t>к</w:t>
      </w:r>
      <w:r w:rsidR="00286C49">
        <w:rPr>
          <w:szCs w:val="24"/>
        </w:rPr>
        <w:t xml:space="preserve">омунального підприємства «Комунсервіс» </w:t>
      </w:r>
      <w:r w:rsidR="00DC597D">
        <w:rPr>
          <w:szCs w:val="24"/>
        </w:rPr>
        <w:t xml:space="preserve">Петрівської селищної ради </w:t>
      </w:r>
      <w:r w:rsidR="00DC597D">
        <w:rPr>
          <w:rFonts w:eastAsia="MS Mincho"/>
          <w:szCs w:val="24"/>
          <w:lang w:eastAsia="ru-RU"/>
        </w:rPr>
        <w:t>Олександрійського району Кіровоградської області</w:t>
      </w:r>
      <w:r w:rsidR="00DC597D">
        <w:rPr>
          <w:szCs w:val="24"/>
        </w:rPr>
        <w:t xml:space="preserve"> </w:t>
      </w:r>
      <w:r w:rsidR="002912B7">
        <w:rPr>
          <w:szCs w:val="24"/>
        </w:rPr>
        <w:t xml:space="preserve">В. </w:t>
      </w:r>
      <w:r w:rsidR="00286C49">
        <w:rPr>
          <w:szCs w:val="24"/>
        </w:rPr>
        <w:t>Копійк</w:t>
      </w:r>
      <w:r w:rsidR="002912B7">
        <w:rPr>
          <w:szCs w:val="24"/>
        </w:rPr>
        <w:t>і</w:t>
      </w:r>
      <w:r w:rsidR="00286C49">
        <w:rPr>
          <w:szCs w:val="24"/>
        </w:rPr>
        <w:t xml:space="preserve"> </w:t>
      </w:r>
      <w:r>
        <w:rPr>
          <w:szCs w:val="24"/>
        </w:rPr>
        <w:t xml:space="preserve">створити комісії </w:t>
      </w:r>
      <w:r w:rsidR="002912B7">
        <w:rPr>
          <w:szCs w:val="24"/>
        </w:rPr>
        <w:t>з</w:t>
      </w:r>
      <w:r>
        <w:rPr>
          <w:szCs w:val="24"/>
        </w:rPr>
        <w:t xml:space="preserve"> прийому – передачі м</w:t>
      </w:r>
      <w:r w:rsidR="00286C49">
        <w:rPr>
          <w:szCs w:val="24"/>
        </w:rPr>
        <w:t>айна, зазначеного в додатках 1-5</w:t>
      </w:r>
      <w:r>
        <w:rPr>
          <w:szCs w:val="24"/>
        </w:rPr>
        <w:t xml:space="preserve"> пункту 2 цього рішення, що належить до комунальної власності Петрівської селищної територіальної громади та включити до складу комісій голову постійної комісії Петрівської селищної ради з питань </w:t>
      </w:r>
      <w:r w:rsidR="00DC597D">
        <w:rPr>
          <w:szCs w:val="24"/>
        </w:rPr>
        <w:t xml:space="preserve">фінансів, бюджету, планування соціально-економічного розвитку, регуляторної політики, інвестицій та міжнародного співробітництва </w:t>
      </w:r>
      <w:r w:rsidR="002912B7">
        <w:rPr>
          <w:szCs w:val="24"/>
        </w:rPr>
        <w:t xml:space="preserve">О. </w:t>
      </w:r>
      <w:r w:rsidR="00DC597D">
        <w:rPr>
          <w:szCs w:val="24"/>
        </w:rPr>
        <w:t>Поворознюка.</w:t>
      </w:r>
    </w:p>
    <w:p w:rsidR="00FA3B71" w:rsidRDefault="00FA3B71" w:rsidP="00C66CE6">
      <w:pPr>
        <w:spacing w:line="240" w:lineRule="auto"/>
        <w:ind w:firstLine="567"/>
        <w:outlineLvl w:val="0"/>
        <w:rPr>
          <w:szCs w:val="24"/>
        </w:rPr>
      </w:pPr>
      <w:r>
        <w:rPr>
          <w:szCs w:val="24"/>
        </w:rPr>
        <w:t xml:space="preserve">4. Уповноважити Петрівського селищного голову </w:t>
      </w:r>
      <w:r w:rsidR="002912B7">
        <w:rPr>
          <w:szCs w:val="24"/>
        </w:rPr>
        <w:t xml:space="preserve">С. </w:t>
      </w:r>
      <w:r>
        <w:rPr>
          <w:szCs w:val="24"/>
        </w:rPr>
        <w:t xml:space="preserve">Тилик від імені Петрівської селищної ради укласти договори на закріплення майна комунальної </w:t>
      </w:r>
      <w:r w:rsidR="00B06A99">
        <w:rPr>
          <w:szCs w:val="24"/>
        </w:rPr>
        <w:t>власності Петрівської селищної</w:t>
      </w:r>
      <w:r>
        <w:rPr>
          <w:szCs w:val="24"/>
        </w:rPr>
        <w:t xml:space="preserve"> територіальної громади на правах оперативного управління (господарського відання) із визначеними, у пункті 2 цього рішення, балансоутримувачами.</w:t>
      </w:r>
    </w:p>
    <w:p w:rsidR="00FA3B71" w:rsidRDefault="00DC597D" w:rsidP="00C66CE6">
      <w:pPr>
        <w:spacing w:line="240" w:lineRule="auto"/>
        <w:ind w:firstLine="567"/>
        <w:outlineLvl w:val="0"/>
        <w:rPr>
          <w:rFonts w:eastAsia="Calibri"/>
          <w:szCs w:val="24"/>
          <w:lang w:eastAsia="en-US"/>
        </w:rPr>
      </w:pPr>
      <w:r>
        <w:rPr>
          <w:szCs w:val="24"/>
        </w:rPr>
        <w:t>5</w:t>
      </w:r>
      <w:r w:rsidR="00FA3B71">
        <w:rPr>
          <w:szCs w:val="24"/>
        </w:rPr>
        <w:t xml:space="preserve">. </w:t>
      </w:r>
      <w:r w:rsidR="00B06A99">
        <w:rPr>
          <w:szCs w:val="24"/>
        </w:rPr>
        <w:t>Рішення набирає чинності з дати його прийняття.</w:t>
      </w:r>
    </w:p>
    <w:p w:rsidR="001C68D9" w:rsidRDefault="001C68D9" w:rsidP="001C68D9">
      <w:pPr>
        <w:ind w:firstLine="450"/>
      </w:pPr>
    </w:p>
    <w:p w:rsidR="001C68D9" w:rsidRDefault="001C68D9" w:rsidP="003206DF">
      <w:pPr>
        <w:tabs>
          <w:tab w:val="left" w:pos="708"/>
        </w:tabs>
        <w:rPr>
          <w:rFonts w:cs="Times New Roman"/>
          <w:szCs w:val="24"/>
        </w:rPr>
      </w:pPr>
    </w:p>
    <w:p w:rsidR="002912B7" w:rsidRDefault="002912B7" w:rsidP="003206DF">
      <w:pPr>
        <w:tabs>
          <w:tab w:val="left" w:pos="708"/>
        </w:tabs>
        <w:rPr>
          <w:rFonts w:cs="Times New Roman"/>
          <w:szCs w:val="24"/>
        </w:rPr>
      </w:pPr>
    </w:p>
    <w:p w:rsidR="001C68D9" w:rsidRPr="00FF6558" w:rsidRDefault="002912B7" w:rsidP="003206DF">
      <w:pPr>
        <w:tabs>
          <w:tab w:val="left" w:pos="708"/>
        </w:tabs>
        <w:rPr>
          <w:rFonts w:cs="Times New Roman"/>
          <w:b/>
          <w:szCs w:val="24"/>
        </w:rPr>
      </w:pPr>
      <w:r>
        <w:rPr>
          <w:rFonts w:cs="Times New Roman"/>
          <w:b/>
          <w:szCs w:val="24"/>
        </w:rPr>
        <w:t>Петрівський с</w:t>
      </w:r>
      <w:r w:rsidR="00FF6558" w:rsidRPr="00FF6558">
        <w:rPr>
          <w:rFonts w:cs="Times New Roman"/>
          <w:b/>
          <w:szCs w:val="24"/>
        </w:rPr>
        <w:t xml:space="preserve">елищний голова                                                   </w:t>
      </w:r>
      <w:r w:rsidR="00DC597D">
        <w:rPr>
          <w:rFonts w:cs="Times New Roman"/>
          <w:b/>
          <w:szCs w:val="24"/>
        </w:rPr>
        <w:t xml:space="preserve">                  </w:t>
      </w:r>
      <w:r w:rsidR="00FF6558" w:rsidRPr="00FF6558">
        <w:rPr>
          <w:rFonts w:cs="Times New Roman"/>
          <w:b/>
          <w:szCs w:val="24"/>
        </w:rPr>
        <w:t xml:space="preserve">  Світлана ТИЛИК</w:t>
      </w:r>
    </w:p>
    <w:p w:rsidR="001C68D9" w:rsidRPr="00FF6558" w:rsidRDefault="001C68D9" w:rsidP="003206DF">
      <w:pPr>
        <w:tabs>
          <w:tab w:val="left" w:pos="708"/>
        </w:tabs>
        <w:rPr>
          <w:rFonts w:cs="Times New Roman"/>
          <w:b/>
          <w:szCs w:val="24"/>
        </w:rPr>
      </w:pPr>
    </w:p>
    <w:p w:rsidR="000D2412" w:rsidRDefault="000D2412" w:rsidP="000D2412">
      <w:pPr>
        <w:pStyle w:val="Default"/>
        <w:rPr>
          <w:lang w:val="uk-UA"/>
        </w:rPr>
      </w:pPr>
    </w:p>
    <w:p w:rsidR="00F536C2" w:rsidRDefault="00F536C2" w:rsidP="000D2412">
      <w:pPr>
        <w:rPr>
          <w:b/>
        </w:rPr>
      </w:pPr>
    </w:p>
    <w:p w:rsidR="00F536C2" w:rsidRDefault="00F536C2" w:rsidP="000D2412">
      <w:pPr>
        <w:rPr>
          <w:b/>
        </w:rPr>
      </w:pPr>
    </w:p>
    <w:p w:rsidR="00F536C2" w:rsidRPr="00F536C2" w:rsidRDefault="00F536C2" w:rsidP="000D2412">
      <w:pPr>
        <w:rPr>
          <w:lang w:val="ru-RU"/>
        </w:rPr>
      </w:pPr>
    </w:p>
    <w:sectPr w:rsidR="00F536C2" w:rsidRPr="00F536C2" w:rsidSect="008E79F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FCE" w:rsidRDefault="00226FCE" w:rsidP="008E79FD">
      <w:pPr>
        <w:spacing w:line="240" w:lineRule="auto"/>
      </w:pPr>
      <w:r>
        <w:separator/>
      </w:r>
    </w:p>
  </w:endnote>
  <w:endnote w:type="continuationSeparator" w:id="1">
    <w:p w:rsidR="00226FCE" w:rsidRDefault="00226FCE" w:rsidP="008E79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FCE" w:rsidRDefault="00226FCE" w:rsidP="008E79FD">
      <w:pPr>
        <w:spacing w:line="240" w:lineRule="auto"/>
      </w:pPr>
      <w:r>
        <w:separator/>
      </w:r>
    </w:p>
  </w:footnote>
  <w:footnote w:type="continuationSeparator" w:id="1">
    <w:p w:rsidR="00226FCE" w:rsidRDefault="00226FCE" w:rsidP="008E79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493"/>
      <w:docPartObj>
        <w:docPartGallery w:val="Page Numbers (Top of Page)"/>
        <w:docPartUnique/>
      </w:docPartObj>
    </w:sdtPr>
    <w:sdtContent>
      <w:p w:rsidR="008E79FD" w:rsidRDefault="008E79FD">
        <w:pPr>
          <w:pStyle w:val="a5"/>
          <w:jc w:val="center"/>
        </w:pPr>
        <w:fldSimple w:instr=" PAGE   \* MERGEFORMAT ">
          <w:r>
            <w:rPr>
              <w:noProof/>
            </w:rPr>
            <w:t>2</w:t>
          </w:r>
        </w:fldSimple>
      </w:p>
    </w:sdtContent>
  </w:sdt>
  <w:p w:rsidR="008E79FD" w:rsidRDefault="008E79F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86B06"/>
    <w:multiLevelType w:val="hybridMultilevel"/>
    <w:tmpl w:val="21B0A7F0"/>
    <w:lvl w:ilvl="0" w:tplc="7D443E6C">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3ABE4CCF"/>
    <w:multiLevelType w:val="multilevel"/>
    <w:tmpl w:val="D340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D7FD5"/>
    <w:multiLevelType w:val="multilevel"/>
    <w:tmpl w:val="B0CA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284BE0"/>
    <w:multiLevelType w:val="multilevel"/>
    <w:tmpl w:val="13A8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711334"/>
    <w:multiLevelType w:val="multilevel"/>
    <w:tmpl w:val="C1BE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2412"/>
    <w:rsid w:val="00010BBB"/>
    <w:rsid w:val="00030F56"/>
    <w:rsid w:val="00083EEA"/>
    <w:rsid w:val="000A083C"/>
    <w:rsid w:val="000D2412"/>
    <w:rsid w:val="000F70B3"/>
    <w:rsid w:val="00111609"/>
    <w:rsid w:val="00145CD1"/>
    <w:rsid w:val="00161992"/>
    <w:rsid w:val="001C68D9"/>
    <w:rsid w:val="00211A35"/>
    <w:rsid w:val="00226FCE"/>
    <w:rsid w:val="00286C49"/>
    <w:rsid w:val="002912B7"/>
    <w:rsid w:val="002A4ADB"/>
    <w:rsid w:val="002E755C"/>
    <w:rsid w:val="003206DF"/>
    <w:rsid w:val="00334009"/>
    <w:rsid w:val="00341A0F"/>
    <w:rsid w:val="0034211A"/>
    <w:rsid w:val="00374A67"/>
    <w:rsid w:val="00395CEB"/>
    <w:rsid w:val="003B0935"/>
    <w:rsid w:val="003C74AA"/>
    <w:rsid w:val="003D2D5A"/>
    <w:rsid w:val="003F6F1D"/>
    <w:rsid w:val="004137D1"/>
    <w:rsid w:val="00496C9F"/>
    <w:rsid w:val="004C5B21"/>
    <w:rsid w:val="004D7F17"/>
    <w:rsid w:val="004E1B8E"/>
    <w:rsid w:val="004F500E"/>
    <w:rsid w:val="004F5495"/>
    <w:rsid w:val="00561A27"/>
    <w:rsid w:val="00566A78"/>
    <w:rsid w:val="0059298D"/>
    <w:rsid w:val="006462ED"/>
    <w:rsid w:val="0067193D"/>
    <w:rsid w:val="00682D36"/>
    <w:rsid w:val="00686128"/>
    <w:rsid w:val="006961BA"/>
    <w:rsid w:val="006A2B6D"/>
    <w:rsid w:val="00723DB9"/>
    <w:rsid w:val="00736B68"/>
    <w:rsid w:val="0076469A"/>
    <w:rsid w:val="007A0E82"/>
    <w:rsid w:val="007A57D6"/>
    <w:rsid w:val="008239A9"/>
    <w:rsid w:val="00831BB5"/>
    <w:rsid w:val="0085751C"/>
    <w:rsid w:val="0088191F"/>
    <w:rsid w:val="008E5DD1"/>
    <w:rsid w:val="008E79FD"/>
    <w:rsid w:val="00943083"/>
    <w:rsid w:val="00944CCF"/>
    <w:rsid w:val="009573DF"/>
    <w:rsid w:val="00985016"/>
    <w:rsid w:val="00A0465E"/>
    <w:rsid w:val="00A56959"/>
    <w:rsid w:val="00A67012"/>
    <w:rsid w:val="00A814CA"/>
    <w:rsid w:val="00A862F5"/>
    <w:rsid w:val="00A87E94"/>
    <w:rsid w:val="00AB02A4"/>
    <w:rsid w:val="00AC2323"/>
    <w:rsid w:val="00AD60BD"/>
    <w:rsid w:val="00B06637"/>
    <w:rsid w:val="00B06A99"/>
    <w:rsid w:val="00B071E8"/>
    <w:rsid w:val="00B435DB"/>
    <w:rsid w:val="00B44978"/>
    <w:rsid w:val="00B73E18"/>
    <w:rsid w:val="00BB7F05"/>
    <w:rsid w:val="00BE2C56"/>
    <w:rsid w:val="00C119A3"/>
    <w:rsid w:val="00C2312C"/>
    <w:rsid w:val="00C363EE"/>
    <w:rsid w:val="00C55789"/>
    <w:rsid w:val="00C66CE6"/>
    <w:rsid w:val="00CA00EA"/>
    <w:rsid w:val="00CF423A"/>
    <w:rsid w:val="00CF6F01"/>
    <w:rsid w:val="00D22035"/>
    <w:rsid w:val="00D76EC6"/>
    <w:rsid w:val="00D77096"/>
    <w:rsid w:val="00D876C5"/>
    <w:rsid w:val="00DC597D"/>
    <w:rsid w:val="00E21DF8"/>
    <w:rsid w:val="00E94483"/>
    <w:rsid w:val="00EC01D0"/>
    <w:rsid w:val="00EC3FD5"/>
    <w:rsid w:val="00F3325F"/>
    <w:rsid w:val="00F411EF"/>
    <w:rsid w:val="00F536C2"/>
    <w:rsid w:val="00F564A9"/>
    <w:rsid w:val="00FA3B71"/>
    <w:rsid w:val="00FC49A6"/>
    <w:rsid w:val="00FF6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12"/>
    <w:pPr>
      <w:spacing w:after="0"/>
      <w:jc w:val="both"/>
    </w:pPr>
    <w:rPr>
      <w:rFonts w:ascii="Times New Roman" w:eastAsia="Arial" w:hAnsi="Times New Roman" w:cs="Arial"/>
      <w:color w:val="000000"/>
      <w:sz w:val="24"/>
      <w:lang w:val="uk-UA" w:eastAsia="uk-UA"/>
    </w:rPr>
  </w:style>
  <w:style w:type="paragraph" w:styleId="1">
    <w:name w:val="heading 1"/>
    <w:basedOn w:val="10"/>
    <w:next w:val="10"/>
    <w:link w:val="11"/>
    <w:rsid w:val="000D2412"/>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D2412"/>
    <w:rPr>
      <w:rFonts w:ascii="Times New Roman" w:eastAsia="Times New Roman" w:hAnsi="Times New Roman" w:cs="Times New Roman"/>
      <w:color w:val="000000"/>
      <w:sz w:val="40"/>
      <w:szCs w:val="40"/>
      <w:lang w:val="uk-UA" w:eastAsia="uk-UA"/>
    </w:rPr>
  </w:style>
  <w:style w:type="paragraph" w:customStyle="1" w:styleId="Default">
    <w:name w:val="Default"/>
    <w:rsid w:val="000D24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Обычный1"/>
    <w:autoRedefine/>
    <w:rsid w:val="000D2412"/>
    <w:pPr>
      <w:spacing w:after="0" w:line="240" w:lineRule="auto"/>
      <w:ind w:right="101"/>
    </w:pPr>
    <w:rPr>
      <w:rFonts w:ascii="Times New Roman" w:eastAsia="Times New Roman" w:hAnsi="Times New Roman" w:cs="Times New Roman"/>
      <w:color w:val="000000"/>
      <w:sz w:val="24"/>
      <w:szCs w:val="24"/>
      <w:lang w:val="uk-UA" w:eastAsia="uk-UA"/>
    </w:rPr>
  </w:style>
  <w:style w:type="paragraph" w:styleId="a3">
    <w:name w:val="Balloon Text"/>
    <w:basedOn w:val="a"/>
    <w:link w:val="a4"/>
    <w:uiPriority w:val="99"/>
    <w:semiHidden/>
    <w:unhideWhenUsed/>
    <w:rsid w:val="000D241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412"/>
    <w:rPr>
      <w:rFonts w:ascii="Tahoma" w:eastAsia="Arial" w:hAnsi="Tahoma" w:cs="Tahoma"/>
      <w:color w:val="000000"/>
      <w:sz w:val="16"/>
      <w:szCs w:val="16"/>
      <w:lang w:val="uk-UA" w:eastAsia="uk-UA"/>
    </w:rPr>
  </w:style>
  <w:style w:type="paragraph" w:customStyle="1" w:styleId="normal">
    <w:name w:val="normal"/>
    <w:autoRedefine/>
    <w:rsid w:val="00F411EF"/>
    <w:pPr>
      <w:spacing w:after="0" w:line="240" w:lineRule="auto"/>
      <w:ind w:right="101"/>
      <w:jc w:val="center"/>
    </w:pPr>
    <w:rPr>
      <w:rFonts w:ascii="Times New Roman" w:eastAsia="Times New Roman" w:hAnsi="Times New Roman" w:cs="Times New Roman"/>
      <w:color w:val="000000"/>
      <w:sz w:val="24"/>
      <w:szCs w:val="24"/>
      <w:lang w:val="uk-UA" w:eastAsia="uk-UA"/>
    </w:rPr>
  </w:style>
  <w:style w:type="paragraph" w:styleId="a5">
    <w:name w:val="header"/>
    <w:basedOn w:val="a"/>
    <w:link w:val="a6"/>
    <w:uiPriority w:val="99"/>
    <w:unhideWhenUsed/>
    <w:rsid w:val="008E79FD"/>
    <w:pPr>
      <w:tabs>
        <w:tab w:val="center" w:pos="4677"/>
        <w:tab w:val="right" w:pos="9355"/>
      </w:tabs>
      <w:spacing w:line="240" w:lineRule="auto"/>
    </w:pPr>
  </w:style>
  <w:style w:type="character" w:customStyle="1" w:styleId="a6">
    <w:name w:val="Верхний колонтитул Знак"/>
    <w:basedOn w:val="a0"/>
    <w:link w:val="a5"/>
    <w:uiPriority w:val="99"/>
    <w:rsid w:val="008E79FD"/>
    <w:rPr>
      <w:rFonts w:ascii="Times New Roman" w:eastAsia="Arial" w:hAnsi="Times New Roman" w:cs="Arial"/>
      <w:color w:val="000000"/>
      <w:sz w:val="24"/>
      <w:lang w:val="uk-UA" w:eastAsia="uk-UA"/>
    </w:rPr>
  </w:style>
  <w:style w:type="paragraph" w:styleId="a7">
    <w:name w:val="footer"/>
    <w:basedOn w:val="a"/>
    <w:link w:val="a8"/>
    <w:uiPriority w:val="99"/>
    <w:semiHidden/>
    <w:unhideWhenUsed/>
    <w:rsid w:val="008E79FD"/>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8E79FD"/>
    <w:rPr>
      <w:rFonts w:ascii="Times New Roman" w:eastAsia="Arial" w:hAnsi="Times New Roman" w:cs="Arial"/>
      <w:color w:val="000000"/>
      <w:sz w:val="24"/>
      <w:lang w:val="uk-UA" w:eastAsia="uk-UA"/>
    </w:rPr>
  </w:style>
</w:styles>
</file>

<file path=word/webSettings.xml><?xml version="1.0" encoding="utf-8"?>
<w:webSettings xmlns:r="http://schemas.openxmlformats.org/officeDocument/2006/relationships" xmlns:w="http://schemas.openxmlformats.org/wordprocessingml/2006/main">
  <w:divs>
    <w:div w:id="258607430">
      <w:bodyDiv w:val="1"/>
      <w:marLeft w:val="0"/>
      <w:marRight w:val="0"/>
      <w:marTop w:val="0"/>
      <w:marBottom w:val="0"/>
      <w:divBdr>
        <w:top w:val="none" w:sz="0" w:space="0" w:color="auto"/>
        <w:left w:val="none" w:sz="0" w:space="0" w:color="auto"/>
        <w:bottom w:val="none" w:sz="0" w:space="0" w:color="auto"/>
        <w:right w:val="none" w:sz="0" w:space="0" w:color="auto"/>
      </w:divBdr>
    </w:div>
    <w:div w:id="511185939">
      <w:bodyDiv w:val="1"/>
      <w:marLeft w:val="0"/>
      <w:marRight w:val="0"/>
      <w:marTop w:val="0"/>
      <w:marBottom w:val="0"/>
      <w:divBdr>
        <w:top w:val="none" w:sz="0" w:space="0" w:color="auto"/>
        <w:left w:val="none" w:sz="0" w:space="0" w:color="auto"/>
        <w:bottom w:val="none" w:sz="0" w:space="0" w:color="auto"/>
        <w:right w:val="none" w:sz="0" w:space="0" w:color="auto"/>
      </w:divBdr>
    </w:div>
    <w:div w:id="718165875">
      <w:bodyDiv w:val="1"/>
      <w:marLeft w:val="0"/>
      <w:marRight w:val="0"/>
      <w:marTop w:val="0"/>
      <w:marBottom w:val="0"/>
      <w:divBdr>
        <w:top w:val="none" w:sz="0" w:space="0" w:color="auto"/>
        <w:left w:val="none" w:sz="0" w:space="0" w:color="auto"/>
        <w:bottom w:val="none" w:sz="0" w:space="0" w:color="auto"/>
        <w:right w:val="none" w:sz="0" w:space="0" w:color="auto"/>
      </w:divBdr>
    </w:div>
    <w:div w:id="13153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352C9-0D05-4F50-B633-68FF1BAD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Света</cp:lastModifiedBy>
  <cp:revision>6</cp:revision>
  <cp:lastPrinted>2021-03-02T09:16:00Z</cp:lastPrinted>
  <dcterms:created xsi:type="dcterms:W3CDTF">2021-03-15T07:07:00Z</dcterms:created>
  <dcterms:modified xsi:type="dcterms:W3CDTF">2021-05-13T13:14:00Z</dcterms:modified>
</cp:coreProperties>
</file>