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C94FE3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C94FE3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9F3E10" w:rsidP="009F3E10">
            <w:pPr>
              <w:pStyle w:val="10"/>
            </w:pPr>
            <w:r>
              <w:t>___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3A6D1C" w:rsidRPr="00044F13" w:rsidRDefault="003A6D1C" w:rsidP="007A013B">
      <w:pPr>
        <w:spacing w:line="240" w:lineRule="auto"/>
        <w:ind w:right="5105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bookmarkStart w:id="1" w:name="h.r9t4piv2fh37" w:colFirst="0" w:colLast="0"/>
      <w:bookmarkEnd w:id="1"/>
      <w:r w:rsidRPr="00044F13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Про </w:t>
      </w:r>
      <w:r w:rsidR="00620B45">
        <w:rPr>
          <w:rFonts w:eastAsia="Calibri" w:cs="Times New Roman"/>
          <w:b/>
          <w:color w:val="auto"/>
          <w:sz w:val="23"/>
          <w:szCs w:val="23"/>
          <w:lang w:eastAsia="en-US"/>
        </w:rPr>
        <w:t>надання дозволу</w:t>
      </w:r>
      <w:r w:rsidR="00A52148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на </w:t>
      </w:r>
      <w:r w:rsidR="00B047D3">
        <w:rPr>
          <w:rFonts w:eastAsia="Calibri" w:cs="Times New Roman"/>
          <w:b/>
          <w:color w:val="auto"/>
          <w:sz w:val="23"/>
          <w:szCs w:val="23"/>
          <w:lang w:eastAsia="en-US"/>
        </w:rPr>
        <w:t>розроблення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технічної документації з нормативної грошової оцінки земель населен</w:t>
      </w:r>
      <w:r w:rsidR="009F3E10">
        <w:rPr>
          <w:rFonts w:eastAsia="Calibri" w:cs="Times New Roman"/>
          <w:b/>
          <w:color w:val="auto"/>
          <w:sz w:val="23"/>
          <w:szCs w:val="23"/>
          <w:lang w:eastAsia="en-US"/>
        </w:rPr>
        <w:t>ого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пункт</w:t>
      </w:r>
      <w:r w:rsidR="009F3E10">
        <w:rPr>
          <w:rFonts w:eastAsia="Calibri" w:cs="Times New Roman"/>
          <w:b/>
          <w:color w:val="auto"/>
          <w:sz w:val="23"/>
          <w:szCs w:val="23"/>
          <w:lang w:eastAsia="en-US"/>
        </w:rPr>
        <w:t>у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</w:t>
      </w:r>
      <w:proofErr w:type="spellStart"/>
      <w:r w:rsidR="004E6CBE">
        <w:rPr>
          <w:rFonts w:eastAsia="Calibri" w:cs="Times New Roman"/>
          <w:b/>
          <w:color w:val="auto"/>
          <w:sz w:val="23"/>
          <w:szCs w:val="23"/>
          <w:lang w:eastAsia="en-US"/>
        </w:rPr>
        <w:t>с.</w:t>
      </w:r>
      <w:r w:rsidR="00F217DC">
        <w:rPr>
          <w:rFonts w:eastAsia="Calibri" w:cs="Times New Roman"/>
          <w:b/>
          <w:color w:val="auto"/>
          <w:sz w:val="23"/>
          <w:szCs w:val="23"/>
          <w:lang w:eastAsia="en-US"/>
        </w:rPr>
        <w:t>Новий</w:t>
      </w:r>
      <w:proofErr w:type="spellEnd"/>
      <w:r w:rsidR="00F217DC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</w:t>
      </w:r>
      <w:proofErr w:type="spellStart"/>
      <w:r w:rsidR="00F217DC">
        <w:rPr>
          <w:rFonts w:eastAsia="Calibri" w:cs="Times New Roman"/>
          <w:b/>
          <w:color w:val="auto"/>
          <w:sz w:val="23"/>
          <w:szCs w:val="23"/>
          <w:lang w:eastAsia="en-US"/>
        </w:rPr>
        <w:t>Стародуб</w:t>
      </w:r>
      <w:proofErr w:type="spellEnd"/>
      <w:r w:rsidR="004E6CBE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>Петрівської селищної ради</w:t>
      </w:r>
    </w:p>
    <w:p w:rsidR="003A6D1C" w:rsidRDefault="003A6D1C" w:rsidP="00E71763">
      <w:pPr>
        <w:spacing w:line="240" w:lineRule="auto"/>
        <w:outlineLvl w:val="0"/>
        <w:rPr>
          <w:rFonts w:eastAsia="MS Mincho" w:cs="Times New Roman"/>
          <w:color w:val="auto"/>
          <w:sz w:val="23"/>
          <w:szCs w:val="23"/>
          <w:lang w:eastAsia="ru-RU"/>
        </w:rPr>
      </w:pPr>
    </w:p>
    <w:p w:rsidR="00FB616F" w:rsidRPr="00C42B9F" w:rsidRDefault="00A87748" w:rsidP="00FB616F">
      <w:pPr>
        <w:spacing w:line="240" w:lineRule="auto"/>
        <w:ind w:firstLine="426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>
        <w:rPr>
          <w:color w:val="auto"/>
          <w:szCs w:val="24"/>
        </w:rPr>
        <w:t xml:space="preserve">Розглянувши пропозицію Петрівського селищного голови С. </w:t>
      </w:r>
      <w:proofErr w:type="spellStart"/>
      <w:r>
        <w:rPr>
          <w:color w:val="auto"/>
          <w:szCs w:val="24"/>
        </w:rPr>
        <w:t>Тилик</w:t>
      </w:r>
      <w:proofErr w:type="spellEnd"/>
      <w:r>
        <w:rPr>
          <w:color w:val="auto"/>
          <w:szCs w:val="24"/>
        </w:rPr>
        <w:t xml:space="preserve"> від _____ № _____ ,  проект рішення селищної ради </w:t>
      </w:r>
      <w:r>
        <w:rPr>
          <w:rFonts w:eastAsia="MS Mincho"/>
          <w:color w:val="auto"/>
          <w:szCs w:val="24"/>
          <w:lang w:eastAsia="ru-RU"/>
        </w:rPr>
        <w:t>«</w:t>
      </w:r>
      <w:r>
        <w:rPr>
          <w:rFonts w:eastAsia="Calibri" w:cs="Times New Roman"/>
          <w:color w:val="auto"/>
          <w:sz w:val="23"/>
          <w:szCs w:val="23"/>
          <w:lang w:eastAsia="en-US"/>
        </w:rPr>
        <w:t>Про надання дозволу на розроблення технічної документації з нормативної грошової оцінки земель населеного пункту</w:t>
      </w:r>
      <w:r w:rsidRPr="00A87748">
        <w:rPr>
          <w:rFonts w:eastAsia="Calibri" w:cs="Times New Roman"/>
          <w:color w:val="auto"/>
          <w:sz w:val="23"/>
          <w:szCs w:val="23"/>
          <w:lang w:eastAsia="en-US"/>
        </w:rPr>
        <w:t xml:space="preserve"> </w:t>
      </w:r>
      <w:proofErr w:type="spellStart"/>
      <w:r w:rsidRPr="00A87748">
        <w:rPr>
          <w:rFonts w:eastAsia="Calibri" w:cs="Times New Roman"/>
          <w:color w:val="auto"/>
          <w:sz w:val="23"/>
          <w:szCs w:val="23"/>
          <w:lang w:eastAsia="en-US"/>
        </w:rPr>
        <w:t>с.Новий</w:t>
      </w:r>
      <w:proofErr w:type="spellEnd"/>
      <w:r w:rsidRPr="00A87748">
        <w:rPr>
          <w:rFonts w:eastAsia="Calibri" w:cs="Times New Roman"/>
          <w:color w:val="auto"/>
          <w:sz w:val="23"/>
          <w:szCs w:val="23"/>
          <w:lang w:eastAsia="en-US"/>
        </w:rPr>
        <w:t xml:space="preserve"> </w:t>
      </w:r>
      <w:proofErr w:type="spellStart"/>
      <w:r w:rsidRPr="00A87748">
        <w:rPr>
          <w:rFonts w:eastAsia="Calibri" w:cs="Times New Roman"/>
          <w:color w:val="auto"/>
          <w:sz w:val="23"/>
          <w:szCs w:val="23"/>
          <w:lang w:eastAsia="en-US"/>
        </w:rPr>
        <w:t>Стародуб</w:t>
      </w:r>
      <w:proofErr w:type="spellEnd"/>
      <w:r w:rsidRPr="00A87748">
        <w:rPr>
          <w:rFonts w:eastAsia="Calibri" w:cs="Times New Roman"/>
          <w:color w:val="auto"/>
          <w:sz w:val="23"/>
          <w:szCs w:val="23"/>
          <w:lang w:eastAsia="en-US"/>
        </w:rPr>
        <w:t xml:space="preserve"> </w:t>
      </w:r>
      <w:r>
        <w:rPr>
          <w:rFonts w:eastAsia="Calibri" w:cs="Times New Roman"/>
          <w:color w:val="auto"/>
          <w:sz w:val="23"/>
          <w:szCs w:val="23"/>
          <w:lang w:eastAsia="en-US"/>
        </w:rPr>
        <w:t>Петрівської селищної ради</w:t>
      </w:r>
      <w:r>
        <w:rPr>
          <w:color w:val="auto"/>
          <w:szCs w:val="24"/>
        </w:rPr>
        <w:t>».</w:t>
      </w:r>
      <w:r w:rsidR="00BD0ED1" w:rsidRPr="00AD30FA">
        <w:rPr>
          <w:i/>
          <w:sz w:val="28"/>
          <w:szCs w:val="28"/>
        </w:rPr>
        <w:t xml:space="preserve"> </w:t>
      </w:r>
      <w:r w:rsidR="00A90841">
        <w:rPr>
          <w:rFonts w:cs="Times New Roman"/>
          <w:szCs w:val="24"/>
        </w:rPr>
        <w:t>У</w:t>
      </w:r>
      <w:r w:rsidR="00BD0ED1" w:rsidRPr="00BD0ED1">
        <w:rPr>
          <w:rFonts w:cs="Times New Roman"/>
          <w:szCs w:val="24"/>
        </w:rPr>
        <w:t xml:space="preserve"> зв’язку з  необхідністю поновлення нормативної грошової оцінки земель населен</w:t>
      </w:r>
      <w:r w:rsidR="00A93190">
        <w:rPr>
          <w:rFonts w:cs="Times New Roman"/>
          <w:szCs w:val="24"/>
        </w:rPr>
        <w:t>ого</w:t>
      </w:r>
      <w:r w:rsidR="00BD0ED1" w:rsidRPr="00BD0ED1">
        <w:rPr>
          <w:rFonts w:cs="Times New Roman"/>
          <w:szCs w:val="24"/>
        </w:rPr>
        <w:t xml:space="preserve"> пункт</w:t>
      </w:r>
      <w:r w:rsidR="00A93190">
        <w:rPr>
          <w:rFonts w:cs="Times New Roman"/>
          <w:szCs w:val="24"/>
        </w:rPr>
        <w:t xml:space="preserve">у </w:t>
      </w:r>
      <w:proofErr w:type="spellStart"/>
      <w:r w:rsidR="00A93190">
        <w:rPr>
          <w:rFonts w:cs="Times New Roman"/>
          <w:szCs w:val="24"/>
        </w:rPr>
        <w:t>с.</w:t>
      </w:r>
      <w:r w:rsidR="00F217DC">
        <w:rPr>
          <w:rFonts w:cs="Times New Roman"/>
          <w:szCs w:val="24"/>
        </w:rPr>
        <w:t>Новий</w:t>
      </w:r>
      <w:proofErr w:type="spellEnd"/>
      <w:r w:rsidR="00F217DC">
        <w:rPr>
          <w:rFonts w:cs="Times New Roman"/>
          <w:szCs w:val="24"/>
        </w:rPr>
        <w:t xml:space="preserve"> </w:t>
      </w:r>
      <w:proofErr w:type="spellStart"/>
      <w:r w:rsidR="00F217DC">
        <w:rPr>
          <w:rFonts w:cs="Times New Roman"/>
          <w:szCs w:val="24"/>
        </w:rPr>
        <w:t>Стародуб</w:t>
      </w:r>
      <w:proofErr w:type="spellEnd"/>
      <w:r w:rsidR="00BD0ED1" w:rsidRPr="00BD0ED1">
        <w:rPr>
          <w:rFonts w:cs="Times New Roman"/>
          <w:szCs w:val="24"/>
        </w:rPr>
        <w:t xml:space="preserve"> </w:t>
      </w:r>
      <w:r w:rsidR="0012576B">
        <w:rPr>
          <w:rFonts w:cs="Times New Roman"/>
          <w:szCs w:val="24"/>
        </w:rPr>
        <w:t>Петрівської селищної</w:t>
      </w:r>
      <w:r w:rsidR="00BD0ED1" w:rsidRPr="00BD0ED1">
        <w:rPr>
          <w:rFonts w:cs="Times New Roman"/>
          <w:szCs w:val="24"/>
        </w:rPr>
        <w:t xml:space="preserve"> ради </w:t>
      </w:r>
      <w:r w:rsidR="0012576B">
        <w:rPr>
          <w:rFonts w:cs="Times New Roman"/>
          <w:szCs w:val="24"/>
        </w:rPr>
        <w:t>Олександрійського</w:t>
      </w:r>
      <w:r w:rsidR="00BD0ED1" w:rsidRPr="00BD0ED1">
        <w:rPr>
          <w:rFonts w:cs="Times New Roman"/>
          <w:szCs w:val="24"/>
        </w:rPr>
        <w:t xml:space="preserve"> району </w:t>
      </w:r>
      <w:r w:rsidR="0012576B">
        <w:rPr>
          <w:rFonts w:cs="Times New Roman"/>
          <w:szCs w:val="24"/>
        </w:rPr>
        <w:t xml:space="preserve">Кіровоградської області </w:t>
      </w:r>
      <w:r w:rsidR="00654650">
        <w:rPr>
          <w:rFonts w:cs="Times New Roman"/>
          <w:szCs w:val="24"/>
        </w:rPr>
        <w:t xml:space="preserve">керуючись ст. 12 </w:t>
      </w:r>
      <w:r w:rsidR="00BD0ED1" w:rsidRPr="00BD0ED1">
        <w:rPr>
          <w:rFonts w:cs="Times New Roman"/>
          <w:szCs w:val="24"/>
        </w:rPr>
        <w:t>Земельного кодексу України,</w:t>
      </w:r>
      <w:r w:rsidR="00A93190" w:rsidRPr="00A93190">
        <w:rPr>
          <w:rFonts w:cs="Times New Roman"/>
          <w:szCs w:val="24"/>
        </w:rPr>
        <w:t xml:space="preserve"> </w:t>
      </w:r>
      <w:r w:rsidR="00654650">
        <w:rPr>
          <w:rFonts w:cs="Times New Roman"/>
          <w:szCs w:val="24"/>
        </w:rPr>
        <w:t xml:space="preserve">ст. </w:t>
      </w:r>
      <w:r w:rsidR="00A93190" w:rsidRPr="00BD0ED1">
        <w:rPr>
          <w:rFonts w:cs="Times New Roman"/>
          <w:szCs w:val="24"/>
        </w:rPr>
        <w:t>18 Закону України «Про оцінку земель»</w:t>
      </w:r>
      <w:r w:rsidR="00A93190">
        <w:rPr>
          <w:rFonts w:cs="Times New Roman"/>
          <w:szCs w:val="24"/>
        </w:rPr>
        <w:t>,</w:t>
      </w:r>
      <w:r w:rsidR="00FB616F">
        <w:rPr>
          <w:rFonts w:cs="Times New Roman"/>
          <w:szCs w:val="24"/>
        </w:rPr>
        <w:t xml:space="preserve"> </w:t>
      </w:r>
      <w:r w:rsidR="00BD0ED1" w:rsidRPr="00BD0ED1">
        <w:rPr>
          <w:rFonts w:cs="Times New Roman"/>
          <w:szCs w:val="24"/>
        </w:rPr>
        <w:t>Законом  України «Про землеустрій»,</w:t>
      </w:r>
      <w:r w:rsidR="00654650">
        <w:rPr>
          <w:rFonts w:cs="Times New Roman"/>
          <w:szCs w:val="24"/>
        </w:rPr>
        <w:t xml:space="preserve"> п. 34</w:t>
      </w:r>
      <w:r w:rsidR="00FB616F">
        <w:rPr>
          <w:rFonts w:cs="Times New Roman"/>
          <w:szCs w:val="24"/>
        </w:rPr>
        <w:t xml:space="preserve"> </w:t>
      </w:r>
      <w:r w:rsidR="00654650">
        <w:rPr>
          <w:rFonts w:cs="Times New Roman"/>
          <w:szCs w:val="24"/>
        </w:rPr>
        <w:t xml:space="preserve">ст. </w:t>
      </w:r>
      <w:r w:rsidR="00BD0ED1" w:rsidRPr="00BD0ED1">
        <w:rPr>
          <w:rFonts w:cs="Times New Roman"/>
          <w:szCs w:val="24"/>
        </w:rPr>
        <w:t xml:space="preserve">26 Закону  України «Про місцеве самоврядування в Україні»  </w:t>
      </w:r>
      <w:r w:rsidR="00A93190">
        <w:rPr>
          <w:rFonts w:cs="Times New Roman"/>
          <w:szCs w:val="24"/>
        </w:rPr>
        <w:t xml:space="preserve">та </w:t>
      </w:r>
      <w:r w:rsidR="00C42B9F" w:rsidRPr="00654650">
        <w:rPr>
          <w:rFonts w:eastAsia="MS Mincho" w:cs="Times New Roman"/>
          <w:color w:val="auto"/>
          <w:sz w:val="23"/>
          <w:szCs w:val="23"/>
          <w:lang w:eastAsia="ru-RU"/>
        </w:rPr>
        <w:t xml:space="preserve">на </w:t>
      </w:r>
      <w:r w:rsidR="00FB616F" w:rsidRPr="00654650">
        <w:rPr>
          <w:rFonts w:eastAsia="MS Mincho" w:cs="Times New Roman"/>
          <w:color w:val="auto"/>
          <w:sz w:val="23"/>
          <w:szCs w:val="23"/>
          <w:lang w:eastAsia="ru-RU"/>
        </w:rPr>
        <w:t>підставі висновків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</w:t>
      </w:r>
      <w:r w:rsidR="00654650">
        <w:rPr>
          <w:rFonts w:eastAsia="MS Mincho" w:cs="Times New Roman"/>
          <w:color w:val="auto"/>
          <w:sz w:val="23"/>
          <w:szCs w:val="23"/>
          <w:lang w:eastAsia="ru-RU"/>
        </w:rPr>
        <w:t xml:space="preserve">та 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>рекомендаці</w:t>
      </w:r>
      <w:r w:rsidR="00654650">
        <w:rPr>
          <w:rFonts w:eastAsia="MS Mincho" w:cs="Times New Roman"/>
          <w:color w:val="auto"/>
          <w:sz w:val="23"/>
          <w:szCs w:val="23"/>
          <w:lang w:eastAsia="ru-RU"/>
        </w:rPr>
        <w:t>й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</w:t>
      </w:r>
      <w:r w:rsidR="00FB616F" w:rsidRPr="00654650">
        <w:rPr>
          <w:rFonts w:eastAsia="MS Mincho" w:cs="Times New Roman"/>
          <w:color w:val="auto"/>
          <w:sz w:val="23"/>
          <w:szCs w:val="23"/>
          <w:lang w:eastAsia="ru-RU"/>
        </w:rPr>
        <w:t>від __  2021 року № __,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 селищна рада</w:t>
      </w:r>
    </w:p>
    <w:p w:rsidR="00BD0ED1" w:rsidRPr="00044F13" w:rsidRDefault="00BD0ED1" w:rsidP="00E71763">
      <w:pPr>
        <w:spacing w:line="240" w:lineRule="auto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</w:p>
    <w:p w:rsidR="003A6D1C" w:rsidRPr="00B047D3" w:rsidRDefault="003A6D1C" w:rsidP="00B047D3">
      <w:pPr>
        <w:spacing w:line="240" w:lineRule="auto"/>
        <w:ind w:right="-1" w:firstLine="567"/>
        <w:jc w:val="center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 w:rsidRPr="00044F13">
        <w:rPr>
          <w:rFonts w:eastAsia="Calibri" w:cs="Times New Roman"/>
          <w:b/>
          <w:color w:val="auto"/>
          <w:sz w:val="23"/>
          <w:szCs w:val="23"/>
          <w:lang w:eastAsia="en-US"/>
        </w:rPr>
        <w:t>ВИРІШИЛА :</w:t>
      </w:r>
    </w:p>
    <w:p w:rsidR="00E71763" w:rsidRPr="00E71763" w:rsidRDefault="00E71763" w:rsidP="00652767">
      <w:pPr>
        <w:pStyle w:val="aa"/>
        <w:tabs>
          <w:tab w:val="left" w:pos="41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71763">
        <w:rPr>
          <w:rFonts w:ascii="Times New Roman" w:hAnsi="Times New Roman"/>
          <w:sz w:val="24"/>
          <w:szCs w:val="24"/>
          <w:lang w:val="uk-UA"/>
        </w:rPr>
        <w:t>1.</w:t>
      </w:r>
      <w:r w:rsidR="00C94F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Надати дозвіл  на </w:t>
      </w:r>
      <w:r w:rsidR="00B047D3">
        <w:rPr>
          <w:rFonts w:ascii="Times New Roman" w:hAnsi="Times New Roman"/>
          <w:sz w:val="24"/>
          <w:szCs w:val="24"/>
          <w:lang w:val="uk-UA"/>
        </w:rPr>
        <w:t>розроблення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технічної  документації  з нормативної  грошової  оцінки земель населен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пункт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217DC">
        <w:rPr>
          <w:rFonts w:ascii="Times New Roman" w:hAnsi="Times New Roman"/>
          <w:sz w:val="24"/>
          <w:szCs w:val="24"/>
          <w:lang w:val="uk-UA"/>
        </w:rPr>
        <w:t>с.Новий</w:t>
      </w:r>
      <w:proofErr w:type="spellEnd"/>
      <w:r w:rsidR="00F217D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217DC">
        <w:rPr>
          <w:rFonts w:ascii="Times New Roman" w:hAnsi="Times New Roman"/>
          <w:sz w:val="24"/>
          <w:szCs w:val="24"/>
          <w:lang w:val="uk-UA"/>
        </w:rPr>
        <w:t>Стародуб</w:t>
      </w:r>
      <w:proofErr w:type="spellEnd"/>
      <w:r w:rsidRPr="00E7176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Петрівської селищної ради Олександрійського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 району </w:t>
      </w:r>
      <w:r>
        <w:rPr>
          <w:rFonts w:ascii="Times New Roman" w:hAnsi="Times New Roman"/>
          <w:sz w:val="24"/>
          <w:szCs w:val="24"/>
          <w:lang w:val="uk-UA"/>
        </w:rPr>
        <w:t>Кіровоградської області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E71763" w:rsidRPr="009C55D1" w:rsidRDefault="00E71763" w:rsidP="009C55D1">
      <w:pPr>
        <w:tabs>
          <w:tab w:val="left" w:pos="284"/>
          <w:tab w:val="left" w:pos="4167"/>
        </w:tabs>
        <w:spacing w:line="240" w:lineRule="auto"/>
        <w:rPr>
          <w:sz w:val="22"/>
          <w:shd w:val="clear" w:color="auto" w:fill="FFFFFF"/>
        </w:rPr>
      </w:pPr>
      <w:r w:rsidRPr="00E71763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  </w:t>
      </w:r>
      <w:r w:rsidRPr="00E71763">
        <w:rPr>
          <w:rFonts w:cs="Times New Roman"/>
          <w:szCs w:val="24"/>
        </w:rPr>
        <w:t>2.</w:t>
      </w:r>
      <w:r w:rsidR="00C94FE3">
        <w:rPr>
          <w:rFonts w:cs="Times New Roman"/>
          <w:szCs w:val="24"/>
        </w:rPr>
        <w:t xml:space="preserve"> </w:t>
      </w:r>
      <w:r w:rsidR="009C55D1">
        <w:rPr>
          <w:rFonts w:cs="Times New Roman"/>
          <w:szCs w:val="24"/>
        </w:rPr>
        <w:t xml:space="preserve">Доручити </w:t>
      </w:r>
      <w:proofErr w:type="spellStart"/>
      <w:r w:rsidR="009C55D1">
        <w:rPr>
          <w:rFonts w:cs="Times New Roman"/>
          <w:szCs w:val="24"/>
        </w:rPr>
        <w:t>Петрівському</w:t>
      </w:r>
      <w:proofErr w:type="spellEnd"/>
      <w:r w:rsidR="009C55D1">
        <w:rPr>
          <w:rFonts w:cs="Times New Roman"/>
          <w:szCs w:val="24"/>
        </w:rPr>
        <w:t xml:space="preserve"> селищному голові </w:t>
      </w:r>
      <w:proofErr w:type="spellStart"/>
      <w:r w:rsidR="009C55D1">
        <w:rPr>
          <w:rFonts w:cs="Times New Roman"/>
          <w:szCs w:val="24"/>
        </w:rPr>
        <w:t>Тилик</w:t>
      </w:r>
      <w:proofErr w:type="spellEnd"/>
      <w:r w:rsidR="009C55D1">
        <w:rPr>
          <w:rFonts w:cs="Times New Roman"/>
          <w:szCs w:val="24"/>
        </w:rPr>
        <w:t xml:space="preserve"> С.О. </w:t>
      </w:r>
      <w:r w:rsidR="009C55D1">
        <w:rPr>
          <w:rFonts w:eastAsia="Times New Roman"/>
          <w:sz w:val="22"/>
        </w:rPr>
        <w:t>у</w:t>
      </w:r>
      <w:r w:rsidR="00B047D3" w:rsidRPr="00B047D3">
        <w:rPr>
          <w:rFonts w:eastAsia="Times New Roman"/>
          <w:sz w:val="22"/>
        </w:rPr>
        <w:t>класти договір на виконання робіт з розроблення технічної документації з нормативної грошової оцінки земель</w:t>
      </w:r>
      <w:r w:rsidR="00B047D3" w:rsidRPr="00B047D3">
        <w:rPr>
          <w:sz w:val="22"/>
        </w:rPr>
        <w:t xml:space="preserve"> </w:t>
      </w:r>
      <w:r w:rsidR="00B047D3" w:rsidRPr="00B047D3">
        <w:rPr>
          <w:sz w:val="22"/>
          <w:shd w:val="clear" w:color="auto" w:fill="FFFFFF"/>
        </w:rPr>
        <w:t>з</w:t>
      </w:r>
      <w:r w:rsidR="00652767">
        <w:rPr>
          <w:sz w:val="22"/>
          <w:shd w:val="clear" w:color="auto" w:fill="FFFFFF"/>
        </w:rPr>
        <w:t xml:space="preserve"> юридичними</w:t>
      </w:r>
      <w:r w:rsidR="00B047D3" w:rsidRPr="00B047D3">
        <w:rPr>
          <w:sz w:val="22"/>
          <w:shd w:val="clear" w:color="auto" w:fill="FFFFFF"/>
        </w:rPr>
        <w:t xml:space="preserve"> особами, які</w:t>
      </w:r>
      <w:r w:rsidR="00B047D3">
        <w:rPr>
          <w:sz w:val="22"/>
          <w:shd w:val="clear" w:color="auto" w:fill="FFFFFF"/>
        </w:rPr>
        <w:t xml:space="preserve"> є розробниками документації із землеустрою відповідно до </w:t>
      </w:r>
      <w:hyperlink r:id="rId5" w:tgtFrame="_blank" w:history="1">
        <w:r w:rsidR="00B047D3" w:rsidRPr="00B047D3">
          <w:rPr>
            <w:rStyle w:val="ab"/>
            <w:color w:val="auto"/>
            <w:sz w:val="22"/>
            <w:u w:val="none"/>
            <w:shd w:val="clear" w:color="auto" w:fill="FFFFFF"/>
          </w:rPr>
          <w:t>Закон</w:t>
        </w:r>
        <w:r w:rsidR="00B047D3">
          <w:rPr>
            <w:rStyle w:val="ab"/>
            <w:color w:val="auto"/>
            <w:sz w:val="22"/>
            <w:u w:val="none"/>
            <w:shd w:val="clear" w:color="auto" w:fill="FFFFFF"/>
          </w:rPr>
          <w:t>у</w:t>
        </w:r>
        <w:r w:rsidR="00B047D3" w:rsidRPr="00B047D3">
          <w:rPr>
            <w:rStyle w:val="ab"/>
            <w:color w:val="auto"/>
            <w:sz w:val="22"/>
            <w:u w:val="none"/>
            <w:shd w:val="clear" w:color="auto" w:fill="FFFFFF"/>
          </w:rPr>
          <w:t xml:space="preserve"> України</w:t>
        </w:r>
      </w:hyperlink>
      <w:r w:rsidR="00B047D3" w:rsidRPr="00B047D3">
        <w:rPr>
          <w:sz w:val="22"/>
        </w:rPr>
        <w:t xml:space="preserve"> </w:t>
      </w:r>
      <w:r w:rsidR="00B047D3">
        <w:rPr>
          <w:sz w:val="22"/>
          <w:shd w:val="clear" w:color="auto" w:fill="FFFFFF"/>
        </w:rPr>
        <w:t>«</w:t>
      </w:r>
      <w:r w:rsidR="00B047D3" w:rsidRPr="00B047D3">
        <w:rPr>
          <w:sz w:val="22"/>
          <w:shd w:val="clear" w:color="auto" w:fill="FFFFFF"/>
        </w:rPr>
        <w:t>Про землеустрій</w:t>
      </w:r>
      <w:r w:rsidR="00B047D3">
        <w:rPr>
          <w:sz w:val="22"/>
          <w:shd w:val="clear" w:color="auto" w:fill="FFFFFF"/>
        </w:rPr>
        <w:t>».</w:t>
      </w:r>
    </w:p>
    <w:p w:rsidR="00E71763" w:rsidRDefault="00B047D3" w:rsidP="00652767">
      <w:pPr>
        <w:shd w:val="clear" w:color="auto" w:fill="FFFFFF"/>
        <w:spacing w:line="240" w:lineRule="auto"/>
        <w:rPr>
          <w:rFonts w:eastAsia="Calibri" w:cs="Times New Roman"/>
          <w:color w:val="auto"/>
          <w:sz w:val="22"/>
          <w:lang w:eastAsia="en-US"/>
        </w:rPr>
      </w:pPr>
      <w:r>
        <w:rPr>
          <w:rFonts w:eastAsia="Times New Roman"/>
          <w:sz w:val="28"/>
          <w:szCs w:val="28"/>
        </w:rPr>
        <w:t xml:space="preserve">     </w:t>
      </w:r>
      <w:r w:rsidR="009C55D1">
        <w:rPr>
          <w:rFonts w:eastAsia="Times New Roman"/>
          <w:sz w:val="22"/>
        </w:rPr>
        <w:t>3</w:t>
      </w:r>
      <w:r w:rsidRPr="00B047D3">
        <w:rPr>
          <w:rFonts w:eastAsia="Times New Roman"/>
          <w:sz w:val="22"/>
        </w:rPr>
        <w:t>.</w:t>
      </w:r>
      <w:r w:rsidR="00C94FE3">
        <w:rPr>
          <w:rFonts w:eastAsia="Times New Roman"/>
          <w:sz w:val="22"/>
        </w:rPr>
        <w:t xml:space="preserve"> </w:t>
      </w:r>
      <w:r w:rsidRPr="00B047D3">
        <w:rPr>
          <w:sz w:val="22"/>
          <w:bdr w:val="none" w:sz="0" w:space="0" w:color="auto" w:frame="1"/>
        </w:rPr>
        <w:t xml:space="preserve">Контроль за виконанням даного рішення покласти на 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>постійн</w:t>
      </w:r>
      <w:r>
        <w:rPr>
          <w:rFonts w:eastAsia="MS Mincho" w:cs="Times New Roman"/>
          <w:color w:val="auto"/>
          <w:sz w:val="23"/>
          <w:szCs w:val="23"/>
          <w:lang w:eastAsia="ru-RU"/>
        </w:rPr>
        <w:t>у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комісі</w:t>
      </w:r>
      <w:r>
        <w:rPr>
          <w:rFonts w:eastAsia="MS Mincho" w:cs="Times New Roman"/>
          <w:color w:val="auto"/>
          <w:sz w:val="23"/>
          <w:szCs w:val="23"/>
          <w:lang w:eastAsia="ru-RU"/>
        </w:rPr>
        <w:t>ю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</w:t>
      </w:r>
      <w:r>
        <w:rPr>
          <w:rFonts w:eastAsia="MS Mincho" w:cs="Times New Roman"/>
          <w:color w:val="auto"/>
          <w:sz w:val="23"/>
          <w:szCs w:val="23"/>
          <w:lang w:eastAsia="ru-RU"/>
        </w:rPr>
        <w:t>.</w:t>
      </w:r>
    </w:p>
    <w:p w:rsidR="00044F13" w:rsidRPr="00044F13" w:rsidRDefault="00043626">
      <w:pPr>
        <w:spacing w:line="240" w:lineRule="auto"/>
        <w:rPr>
          <w:b/>
          <w:sz w:val="23"/>
          <w:szCs w:val="23"/>
        </w:rPr>
      </w:pPr>
      <w:r w:rsidRPr="00044F13">
        <w:rPr>
          <w:b/>
          <w:sz w:val="23"/>
          <w:szCs w:val="23"/>
        </w:rPr>
        <w:t xml:space="preserve">Петрівський селищний голова                                                  </w:t>
      </w:r>
      <w:r w:rsidR="00C95F45" w:rsidRPr="00044F13">
        <w:rPr>
          <w:b/>
          <w:sz w:val="23"/>
          <w:szCs w:val="23"/>
        </w:rPr>
        <w:t>Світлана ТИЛИК</w:t>
      </w:r>
    </w:p>
    <w:sectPr w:rsidR="00044F13" w:rsidRPr="00044F13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defaultTabStop w:val="720"/>
  <w:hyphenationZone w:val="425"/>
  <w:characterSpacingControl w:val="doNotCompress"/>
  <w:compat/>
  <w:rsids>
    <w:rsidRoot w:val="003A6D1C"/>
    <w:rsid w:val="0001092D"/>
    <w:rsid w:val="00043626"/>
    <w:rsid w:val="00044F13"/>
    <w:rsid w:val="000A2D75"/>
    <w:rsid w:val="0012576B"/>
    <w:rsid w:val="00145BE7"/>
    <w:rsid w:val="001F7AC6"/>
    <w:rsid w:val="002141B3"/>
    <w:rsid w:val="00236061"/>
    <w:rsid w:val="003556E4"/>
    <w:rsid w:val="003947B6"/>
    <w:rsid w:val="003A6D1C"/>
    <w:rsid w:val="003B2D0B"/>
    <w:rsid w:val="00432837"/>
    <w:rsid w:val="004E4EA3"/>
    <w:rsid w:val="004E6CBE"/>
    <w:rsid w:val="004F7722"/>
    <w:rsid w:val="005619EF"/>
    <w:rsid w:val="005C4F4B"/>
    <w:rsid w:val="00610F86"/>
    <w:rsid w:val="00620B45"/>
    <w:rsid w:val="00652767"/>
    <w:rsid w:val="00653283"/>
    <w:rsid w:val="00654650"/>
    <w:rsid w:val="006A62F6"/>
    <w:rsid w:val="006F40D8"/>
    <w:rsid w:val="007033CF"/>
    <w:rsid w:val="007A013B"/>
    <w:rsid w:val="00800727"/>
    <w:rsid w:val="008062EE"/>
    <w:rsid w:val="009201D8"/>
    <w:rsid w:val="009C55D1"/>
    <w:rsid w:val="009F3E10"/>
    <w:rsid w:val="00A11815"/>
    <w:rsid w:val="00A45F7E"/>
    <w:rsid w:val="00A52148"/>
    <w:rsid w:val="00A87748"/>
    <w:rsid w:val="00A90841"/>
    <w:rsid w:val="00A93190"/>
    <w:rsid w:val="00B047D3"/>
    <w:rsid w:val="00B5450E"/>
    <w:rsid w:val="00B926A6"/>
    <w:rsid w:val="00BC3A34"/>
    <w:rsid w:val="00BD0ED1"/>
    <w:rsid w:val="00C42B9F"/>
    <w:rsid w:val="00C60812"/>
    <w:rsid w:val="00C94FE3"/>
    <w:rsid w:val="00C95F45"/>
    <w:rsid w:val="00CC1E9C"/>
    <w:rsid w:val="00CC7FED"/>
    <w:rsid w:val="00E10342"/>
    <w:rsid w:val="00E2776A"/>
    <w:rsid w:val="00E71763"/>
    <w:rsid w:val="00EB3717"/>
    <w:rsid w:val="00F10A3C"/>
    <w:rsid w:val="00F217DC"/>
    <w:rsid w:val="00F83840"/>
    <w:rsid w:val="00F84B34"/>
    <w:rsid w:val="00FB5075"/>
    <w:rsid w:val="00FB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1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E71763"/>
    <w:pPr>
      <w:spacing w:after="200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B04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1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58-15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 Windows</cp:lastModifiedBy>
  <cp:revision>4</cp:revision>
  <cp:lastPrinted>2022-01-13T11:50:00Z</cp:lastPrinted>
  <dcterms:created xsi:type="dcterms:W3CDTF">2022-01-04T12:45:00Z</dcterms:created>
  <dcterms:modified xsi:type="dcterms:W3CDTF">2022-01-13T11:50:00Z</dcterms:modified>
</cp:coreProperties>
</file>